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hAnsi="微软雅黑" w:eastAsia="仿宋_GB2312"/>
          <w:b/>
          <w:sz w:val="32"/>
          <w:szCs w:val="32"/>
        </w:rPr>
      </w:pPr>
    </w:p>
    <w:p>
      <w:pPr>
        <w:jc w:val="center"/>
        <w:rPr>
          <w:rFonts w:ascii="方正小标宋简体" w:hAnsi="微软雅黑" w:eastAsia="方正小标宋简体"/>
          <w:sz w:val="44"/>
          <w:szCs w:val="44"/>
        </w:rPr>
      </w:pPr>
      <w:r>
        <w:rPr>
          <w:rFonts w:hint="eastAsia" w:ascii="方正小标宋简体" w:hAnsi="微软雅黑" w:eastAsia="方正小标宋简体"/>
          <w:sz w:val="44"/>
          <w:szCs w:val="44"/>
        </w:rPr>
        <w:t>葫芦岛广播电视台</w:t>
      </w:r>
      <w:r>
        <w:rPr>
          <w:rFonts w:ascii="方正小标宋简体" w:hAnsi="微软雅黑" w:eastAsia="方正小标宋简体"/>
          <w:sz w:val="44"/>
          <w:szCs w:val="44"/>
        </w:rPr>
        <w:t>2024</w:t>
      </w:r>
      <w:r>
        <w:rPr>
          <w:rFonts w:hint="eastAsia" w:ascii="方正小标宋简体" w:hAnsi="微软雅黑" w:eastAsia="方正小标宋简体"/>
          <w:sz w:val="44"/>
          <w:szCs w:val="44"/>
        </w:rPr>
        <w:t>年度部门预算</w:t>
      </w:r>
    </w:p>
    <w:p>
      <w:pPr>
        <w:jc w:val="center"/>
        <w:rPr>
          <w:rFonts w:ascii="仿宋_GB2312" w:hAnsi="微软雅黑" w:eastAsia="仿宋_GB2312"/>
          <w:b/>
          <w:sz w:val="32"/>
          <w:szCs w:val="32"/>
        </w:rPr>
      </w:pPr>
    </w:p>
    <w:p>
      <w:pPr>
        <w:jc w:val="center"/>
        <w:rPr>
          <w:rFonts w:ascii="黑体" w:hAnsi="黑体" w:eastAsia="黑体"/>
          <w:b/>
          <w:sz w:val="32"/>
          <w:szCs w:val="32"/>
        </w:rPr>
      </w:pPr>
      <w:r>
        <w:rPr>
          <w:rFonts w:hint="eastAsia" w:ascii="黑体" w:hAnsi="黑体" w:eastAsia="黑体"/>
          <w:b/>
          <w:sz w:val="32"/>
          <w:szCs w:val="32"/>
        </w:rPr>
        <w:t>目</w:t>
      </w:r>
      <w:r>
        <w:rPr>
          <w:rFonts w:ascii="黑体" w:hAnsi="黑体" w:eastAsia="黑体"/>
          <w:b/>
          <w:sz w:val="32"/>
          <w:szCs w:val="32"/>
        </w:rPr>
        <w:t xml:space="preserve">   </w:t>
      </w:r>
      <w:r>
        <w:rPr>
          <w:rFonts w:hint="eastAsia" w:ascii="黑体" w:hAnsi="黑体" w:eastAsia="黑体"/>
          <w:b/>
          <w:sz w:val="32"/>
          <w:szCs w:val="32"/>
        </w:rPr>
        <w:t>录</w:t>
      </w:r>
    </w:p>
    <w:p>
      <w:pPr>
        <w:rPr>
          <w:rFonts w:ascii="仿宋_GB2312" w:hAnsi="微软雅黑" w:eastAsia="仿宋_GB2312"/>
          <w:b/>
          <w:sz w:val="32"/>
          <w:szCs w:val="32"/>
        </w:rPr>
      </w:pPr>
      <w:r>
        <w:rPr>
          <w:rFonts w:hint="eastAsia" w:ascii="仿宋_GB2312" w:hAnsi="微软雅黑" w:eastAsia="仿宋_GB2312"/>
          <w:b/>
          <w:sz w:val="32"/>
          <w:szCs w:val="32"/>
        </w:rPr>
        <w:t>　　</w:t>
      </w:r>
    </w:p>
    <w:p>
      <w:pPr>
        <w:ind w:firstLine="630" w:firstLineChars="196"/>
        <w:rPr>
          <w:rFonts w:ascii="黑体" w:hAnsi="黑体" w:eastAsia="黑体"/>
          <w:b/>
          <w:sz w:val="32"/>
          <w:szCs w:val="32"/>
        </w:rPr>
      </w:pPr>
      <w:r>
        <w:rPr>
          <w:rFonts w:hint="eastAsia" w:ascii="黑体" w:hAnsi="黑体" w:eastAsia="黑体"/>
          <w:b/>
          <w:sz w:val="32"/>
          <w:szCs w:val="32"/>
        </w:rPr>
        <w:t>第一部分</w:t>
      </w:r>
      <w:r>
        <w:rPr>
          <w:rFonts w:ascii="黑体" w:hAnsi="黑体" w:eastAsia="黑体"/>
          <w:b/>
          <w:sz w:val="32"/>
          <w:szCs w:val="32"/>
        </w:rPr>
        <w:t xml:space="preserve">   </w:t>
      </w:r>
      <w:r>
        <w:rPr>
          <w:rFonts w:hint="eastAsia" w:ascii="黑体" w:hAnsi="黑体" w:eastAsia="黑体"/>
          <w:b/>
          <w:sz w:val="32"/>
          <w:szCs w:val="32"/>
        </w:rPr>
        <w:t>葫芦岛广播电视台概况</w:t>
      </w:r>
    </w:p>
    <w:p>
      <w:pPr>
        <w:ind w:firstLine="640"/>
        <w:rPr>
          <w:rFonts w:ascii="仿宋_GB2312" w:hAnsi="微软雅黑" w:eastAsia="仿宋_GB2312"/>
          <w:sz w:val="32"/>
          <w:szCs w:val="32"/>
        </w:rPr>
      </w:pPr>
      <w:r>
        <w:rPr>
          <w:rFonts w:hint="eastAsia" w:ascii="仿宋_GB2312" w:hAnsi="微软雅黑" w:eastAsia="仿宋_GB2312"/>
          <w:sz w:val="32"/>
          <w:szCs w:val="32"/>
        </w:rPr>
        <w:t>一、单位主要职责</w:t>
      </w:r>
    </w:p>
    <w:p>
      <w:pPr>
        <w:numPr>
          <w:ilvl w:val="0"/>
          <w:numId w:val="1"/>
        </w:numPr>
        <w:ind w:firstLine="640" w:firstLineChars="200"/>
        <w:rPr>
          <w:rFonts w:ascii="仿宋_GB2312" w:hAnsi="微软雅黑" w:eastAsia="仿宋_GB2312"/>
          <w:sz w:val="32"/>
          <w:szCs w:val="32"/>
        </w:rPr>
      </w:pPr>
      <w:r>
        <w:rPr>
          <w:rFonts w:hint="eastAsia" w:ascii="仿宋_GB2312" w:hAnsi="微软雅黑" w:eastAsia="仿宋_GB2312"/>
          <w:sz w:val="32"/>
          <w:szCs w:val="32"/>
        </w:rPr>
        <w:t>单位机构设置</w:t>
      </w:r>
    </w:p>
    <w:p>
      <w:pPr>
        <w:ind w:firstLine="640" w:firstLineChars="200"/>
        <w:rPr>
          <w:rFonts w:ascii="仿宋_GB2312" w:hAnsi="微软雅黑" w:eastAsia="仿宋_GB2312"/>
          <w:sz w:val="32"/>
          <w:szCs w:val="32"/>
        </w:rPr>
      </w:pPr>
      <w:r>
        <w:rPr>
          <w:rFonts w:hint="eastAsia" w:ascii="仿宋_GB2312" w:hAnsi="微软雅黑" w:eastAsia="仿宋_GB2312"/>
          <w:sz w:val="32"/>
          <w:szCs w:val="32"/>
        </w:rPr>
        <w:t>三、部门预算单位构成</w:t>
      </w:r>
    </w:p>
    <w:p>
      <w:pPr>
        <w:ind w:firstLine="630" w:firstLineChars="196"/>
        <w:rPr>
          <w:rFonts w:ascii="黑体" w:hAnsi="黑体" w:eastAsia="黑体"/>
          <w:b/>
          <w:sz w:val="32"/>
          <w:szCs w:val="32"/>
        </w:rPr>
      </w:pPr>
      <w:r>
        <w:rPr>
          <w:rFonts w:hint="eastAsia" w:ascii="黑体" w:hAnsi="黑体" w:eastAsia="黑体"/>
          <w:b/>
          <w:sz w:val="32"/>
          <w:szCs w:val="32"/>
        </w:rPr>
        <w:t>第二部分</w:t>
      </w:r>
      <w:r>
        <w:rPr>
          <w:rFonts w:ascii="黑体" w:hAnsi="黑体" w:eastAsia="黑体"/>
          <w:b/>
          <w:sz w:val="32"/>
          <w:szCs w:val="32"/>
        </w:rPr>
        <w:t xml:space="preserve">  </w:t>
      </w:r>
      <w:r>
        <w:rPr>
          <w:rFonts w:hint="eastAsia" w:ascii="黑体" w:hAnsi="黑体" w:eastAsia="黑体"/>
          <w:b/>
          <w:sz w:val="32"/>
          <w:szCs w:val="32"/>
        </w:rPr>
        <w:t>葫芦岛广播电视台</w:t>
      </w:r>
      <w:r>
        <w:rPr>
          <w:rFonts w:ascii="黑体" w:hAnsi="黑体" w:eastAsia="黑体"/>
          <w:b/>
          <w:sz w:val="32"/>
          <w:szCs w:val="32"/>
        </w:rPr>
        <w:t>2024</w:t>
      </w:r>
      <w:r>
        <w:rPr>
          <w:rFonts w:hint="eastAsia" w:ascii="黑体" w:hAnsi="黑体" w:eastAsia="黑体"/>
          <w:b/>
          <w:sz w:val="32"/>
          <w:szCs w:val="32"/>
        </w:rPr>
        <w:t>年部门预算情况说明</w:t>
      </w:r>
    </w:p>
    <w:p>
      <w:pPr>
        <w:ind w:firstLine="630" w:firstLineChars="196"/>
        <w:rPr>
          <w:rFonts w:ascii="黑体" w:hAnsi="黑体" w:eastAsia="黑体"/>
          <w:b/>
          <w:sz w:val="32"/>
          <w:szCs w:val="32"/>
        </w:rPr>
      </w:pPr>
      <w:r>
        <w:rPr>
          <w:rFonts w:hint="eastAsia" w:ascii="黑体" w:hAnsi="黑体" w:eastAsia="黑体"/>
          <w:b/>
          <w:sz w:val="32"/>
          <w:szCs w:val="32"/>
        </w:rPr>
        <w:t>第三部分</w:t>
      </w:r>
      <w:r>
        <w:rPr>
          <w:rFonts w:ascii="黑体" w:hAnsi="黑体" w:eastAsia="黑体"/>
          <w:b/>
          <w:sz w:val="32"/>
          <w:szCs w:val="32"/>
        </w:rPr>
        <w:t xml:space="preserve">  </w:t>
      </w:r>
      <w:r>
        <w:rPr>
          <w:rFonts w:hint="eastAsia" w:ascii="黑体" w:hAnsi="黑体" w:eastAsia="黑体"/>
          <w:b/>
          <w:sz w:val="32"/>
          <w:szCs w:val="32"/>
        </w:rPr>
        <w:t>名词解释</w:t>
      </w:r>
    </w:p>
    <w:p>
      <w:pPr>
        <w:ind w:firstLine="630" w:firstLineChars="196"/>
        <w:rPr>
          <w:rFonts w:ascii="黑体" w:hAnsi="黑体" w:eastAsia="黑体"/>
          <w:b/>
          <w:sz w:val="32"/>
          <w:szCs w:val="32"/>
        </w:rPr>
      </w:pPr>
      <w:r>
        <w:rPr>
          <w:rFonts w:hint="eastAsia" w:ascii="黑体" w:hAnsi="黑体" w:eastAsia="黑体"/>
          <w:b/>
          <w:sz w:val="32"/>
          <w:szCs w:val="32"/>
        </w:rPr>
        <w:t>第四部分</w:t>
      </w:r>
      <w:r>
        <w:rPr>
          <w:rFonts w:ascii="黑体" w:hAnsi="黑体" w:eastAsia="黑体"/>
          <w:b/>
          <w:sz w:val="32"/>
          <w:szCs w:val="32"/>
        </w:rPr>
        <w:t xml:space="preserve"> </w:t>
      </w:r>
      <w:r>
        <w:rPr>
          <w:rFonts w:hint="eastAsia" w:ascii="黑体" w:hAnsi="黑体" w:eastAsia="黑体"/>
          <w:b/>
          <w:sz w:val="32"/>
          <w:szCs w:val="32"/>
        </w:rPr>
        <w:t>葫芦岛广播电视台</w:t>
      </w:r>
      <w:r>
        <w:rPr>
          <w:rFonts w:ascii="黑体" w:hAnsi="黑体" w:eastAsia="黑体"/>
          <w:b/>
          <w:sz w:val="32"/>
          <w:szCs w:val="32"/>
        </w:rPr>
        <w:t>2024</w:t>
      </w:r>
      <w:r>
        <w:rPr>
          <w:rFonts w:hint="eastAsia" w:ascii="黑体" w:hAnsi="黑体" w:eastAsia="黑体"/>
          <w:b/>
          <w:sz w:val="32"/>
          <w:szCs w:val="32"/>
        </w:rPr>
        <w:t>年部门预算表</w:t>
      </w:r>
    </w:p>
    <w:p>
      <w:pPr>
        <w:rPr>
          <w:rFonts w:ascii="仿宋_GB2312" w:hAnsi="微软雅黑" w:eastAsia="仿宋_GB2312"/>
          <w:sz w:val="32"/>
          <w:szCs w:val="32"/>
        </w:rPr>
      </w:pPr>
      <w:r>
        <w:rPr>
          <w:rFonts w:hint="eastAsia" w:ascii="仿宋_GB2312" w:hAnsi="微软雅黑" w:eastAsia="仿宋_GB2312"/>
          <w:sz w:val="32"/>
          <w:szCs w:val="32"/>
        </w:rPr>
        <w:t>　　一、收支预算总表</w:t>
      </w:r>
    </w:p>
    <w:p>
      <w:pPr>
        <w:rPr>
          <w:rFonts w:ascii="仿宋_GB2312" w:hAnsi="微软雅黑" w:eastAsia="仿宋_GB2312"/>
          <w:sz w:val="32"/>
          <w:szCs w:val="32"/>
        </w:rPr>
      </w:pPr>
      <w:r>
        <w:rPr>
          <w:rFonts w:hint="eastAsia" w:ascii="仿宋_GB2312" w:hAnsi="微软雅黑" w:eastAsia="仿宋_GB2312"/>
          <w:sz w:val="32"/>
          <w:szCs w:val="32"/>
        </w:rPr>
        <w:t>　　二、收入预算总表</w:t>
      </w:r>
    </w:p>
    <w:p>
      <w:pPr>
        <w:rPr>
          <w:rFonts w:ascii="仿宋_GB2312" w:hAnsi="微软雅黑" w:eastAsia="仿宋_GB2312"/>
          <w:sz w:val="32"/>
          <w:szCs w:val="32"/>
        </w:rPr>
      </w:pPr>
      <w:r>
        <w:rPr>
          <w:rFonts w:hint="eastAsia" w:ascii="仿宋_GB2312" w:hAnsi="微软雅黑" w:eastAsia="仿宋_GB2312"/>
          <w:sz w:val="32"/>
          <w:szCs w:val="32"/>
        </w:rPr>
        <w:t>　　三、支出预算总表</w:t>
      </w:r>
    </w:p>
    <w:p>
      <w:pPr>
        <w:rPr>
          <w:rFonts w:ascii="仿宋_GB2312" w:hAnsi="微软雅黑" w:eastAsia="仿宋_GB2312"/>
          <w:sz w:val="32"/>
          <w:szCs w:val="32"/>
        </w:rPr>
      </w:pPr>
      <w:r>
        <w:rPr>
          <w:rFonts w:hint="eastAsia" w:ascii="仿宋_GB2312" w:hAnsi="微软雅黑" w:eastAsia="仿宋_GB2312"/>
          <w:sz w:val="32"/>
          <w:szCs w:val="32"/>
        </w:rPr>
        <w:t>　　四、财政拨款收支预算总表</w:t>
      </w:r>
    </w:p>
    <w:p>
      <w:pPr>
        <w:rPr>
          <w:rFonts w:ascii="仿宋_GB2312" w:hAnsi="微软雅黑" w:eastAsia="仿宋_GB2312"/>
          <w:sz w:val="32"/>
          <w:szCs w:val="32"/>
        </w:rPr>
      </w:pPr>
      <w:r>
        <w:rPr>
          <w:rFonts w:hint="eastAsia" w:ascii="仿宋_GB2312" w:hAnsi="微软雅黑" w:eastAsia="仿宋_GB2312"/>
          <w:sz w:val="32"/>
          <w:szCs w:val="32"/>
        </w:rPr>
        <w:t>　　五、一般公共预算支出表</w:t>
      </w:r>
    </w:p>
    <w:p>
      <w:pPr>
        <w:rPr>
          <w:rFonts w:ascii="仿宋_GB2312" w:hAnsi="微软雅黑" w:eastAsia="仿宋_GB2312"/>
          <w:sz w:val="32"/>
          <w:szCs w:val="32"/>
        </w:rPr>
      </w:pPr>
      <w:r>
        <w:rPr>
          <w:rFonts w:hint="eastAsia" w:ascii="仿宋_GB2312" w:hAnsi="微软雅黑" w:eastAsia="仿宋_GB2312"/>
          <w:sz w:val="32"/>
          <w:szCs w:val="32"/>
        </w:rPr>
        <w:t>　　六、一般公共预算基本支出表</w:t>
      </w:r>
    </w:p>
    <w:p>
      <w:pPr>
        <w:rPr>
          <w:rFonts w:ascii="仿宋_GB2312" w:hAnsi="微软雅黑" w:eastAsia="仿宋_GB2312"/>
          <w:sz w:val="32"/>
          <w:szCs w:val="32"/>
        </w:rPr>
      </w:pPr>
      <w:r>
        <w:rPr>
          <w:rFonts w:hint="eastAsia" w:ascii="仿宋_GB2312" w:hAnsi="微软雅黑" w:eastAsia="仿宋_GB2312"/>
          <w:sz w:val="32"/>
          <w:szCs w:val="32"/>
        </w:rPr>
        <w:t>　　七、财政拨款预算“三公”经费支出表</w:t>
      </w:r>
    </w:p>
    <w:p>
      <w:pPr>
        <w:rPr>
          <w:rFonts w:ascii="仿宋_GB2312" w:hAnsi="微软雅黑" w:eastAsia="仿宋_GB2312"/>
          <w:sz w:val="32"/>
          <w:szCs w:val="32"/>
        </w:rPr>
      </w:pPr>
      <w:r>
        <w:rPr>
          <w:rFonts w:hint="eastAsia" w:ascii="仿宋_GB2312" w:hAnsi="微软雅黑" w:eastAsia="仿宋_GB2312"/>
          <w:sz w:val="32"/>
          <w:szCs w:val="32"/>
        </w:rPr>
        <w:t>　　八、政府性基金预算支出表</w:t>
      </w:r>
    </w:p>
    <w:p>
      <w:pPr>
        <w:rPr>
          <w:rFonts w:ascii="仿宋_GB2312" w:hAnsi="微软雅黑" w:eastAsia="仿宋_GB2312"/>
          <w:sz w:val="32"/>
          <w:szCs w:val="32"/>
        </w:rPr>
      </w:pPr>
      <w:r>
        <w:rPr>
          <w:rFonts w:hint="eastAsia" w:ascii="仿宋_GB2312" w:hAnsi="微软雅黑" w:eastAsia="仿宋_GB2312"/>
          <w:sz w:val="32"/>
          <w:szCs w:val="32"/>
        </w:rPr>
        <w:t>　　九、项目支出预算表</w:t>
      </w:r>
    </w:p>
    <w:p>
      <w:pPr>
        <w:rPr>
          <w:rFonts w:ascii="仿宋_GB2312" w:hAnsi="微软雅黑" w:eastAsia="仿宋_GB2312"/>
          <w:sz w:val="32"/>
          <w:szCs w:val="32"/>
        </w:rPr>
      </w:pPr>
      <w:r>
        <w:rPr>
          <w:rFonts w:hint="eastAsia" w:ascii="仿宋_GB2312" w:hAnsi="微软雅黑" w:eastAsia="仿宋_GB2312"/>
          <w:sz w:val="32"/>
          <w:szCs w:val="32"/>
        </w:rPr>
        <w:t>　　十、支出功能分类预算表</w:t>
      </w:r>
    </w:p>
    <w:p>
      <w:pPr>
        <w:rPr>
          <w:rFonts w:ascii="仿宋_GB2312" w:hAnsi="微软雅黑" w:eastAsia="仿宋_GB2312"/>
          <w:sz w:val="32"/>
          <w:szCs w:val="32"/>
        </w:rPr>
      </w:pPr>
      <w:r>
        <w:rPr>
          <w:rFonts w:hint="eastAsia" w:ascii="仿宋_GB2312" w:hAnsi="微软雅黑" w:eastAsia="仿宋_GB2312"/>
          <w:sz w:val="32"/>
          <w:szCs w:val="32"/>
        </w:rPr>
        <w:t>　　十一、支出经济分类预算表</w:t>
      </w:r>
      <w:r>
        <w:rPr>
          <w:rFonts w:ascii="仿宋_GB2312" w:hAnsi="微软雅黑" w:eastAsia="仿宋_GB2312"/>
          <w:sz w:val="32"/>
          <w:szCs w:val="32"/>
        </w:rPr>
        <w:t>(</w:t>
      </w:r>
      <w:r>
        <w:rPr>
          <w:rFonts w:hint="eastAsia" w:ascii="仿宋_GB2312" w:hAnsi="微软雅黑" w:eastAsia="仿宋_GB2312"/>
          <w:sz w:val="32"/>
          <w:szCs w:val="32"/>
        </w:rPr>
        <w:t>政府预算</w:t>
      </w:r>
      <w:r>
        <w:rPr>
          <w:rFonts w:ascii="仿宋_GB2312" w:hAnsi="微软雅黑" w:eastAsia="仿宋_GB2312"/>
          <w:sz w:val="32"/>
          <w:szCs w:val="32"/>
        </w:rPr>
        <w:t>)</w:t>
      </w:r>
    </w:p>
    <w:p>
      <w:pPr>
        <w:rPr>
          <w:rFonts w:ascii="仿宋_GB2312" w:hAnsi="微软雅黑" w:eastAsia="仿宋_GB2312"/>
          <w:sz w:val="32"/>
          <w:szCs w:val="32"/>
        </w:rPr>
      </w:pPr>
      <w:r>
        <w:rPr>
          <w:rFonts w:hint="eastAsia" w:ascii="仿宋_GB2312" w:hAnsi="微软雅黑" w:eastAsia="仿宋_GB2312"/>
          <w:sz w:val="32"/>
          <w:szCs w:val="32"/>
        </w:rPr>
        <w:t>　　十二、支出经济分类预算表</w:t>
      </w:r>
      <w:r>
        <w:rPr>
          <w:rFonts w:ascii="仿宋_GB2312" w:hAnsi="微软雅黑" w:eastAsia="仿宋_GB2312"/>
          <w:sz w:val="32"/>
          <w:szCs w:val="32"/>
        </w:rPr>
        <w:t>(</w:t>
      </w:r>
      <w:r>
        <w:rPr>
          <w:rFonts w:hint="eastAsia" w:ascii="仿宋_GB2312" w:hAnsi="微软雅黑" w:eastAsia="仿宋_GB2312"/>
          <w:sz w:val="32"/>
          <w:szCs w:val="32"/>
        </w:rPr>
        <w:t>部门预算</w:t>
      </w:r>
      <w:r>
        <w:rPr>
          <w:rFonts w:ascii="仿宋_GB2312" w:hAnsi="微软雅黑" w:eastAsia="仿宋_GB2312"/>
          <w:sz w:val="32"/>
          <w:szCs w:val="32"/>
        </w:rPr>
        <w:t>)</w:t>
      </w:r>
    </w:p>
    <w:p>
      <w:pPr>
        <w:rPr>
          <w:rFonts w:ascii="仿宋_GB2312" w:hAnsi="微软雅黑" w:eastAsia="仿宋_GB2312"/>
          <w:sz w:val="32"/>
          <w:szCs w:val="32"/>
        </w:rPr>
      </w:pPr>
      <w:r>
        <w:rPr>
          <w:rFonts w:hint="eastAsia" w:ascii="仿宋_GB2312" w:hAnsi="微软雅黑" w:eastAsia="仿宋_GB2312"/>
          <w:sz w:val="32"/>
          <w:szCs w:val="32"/>
        </w:rPr>
        <w:t>　　十三、债务支出预算表</w:t>
      </w:r>
    </w:p>
    <w:p>
      <w:pPr>
        <w:rPr>
          <w:rFonts w:ascii="仿宋_GB2312" w:hAnsi="微软雅黑" w:eastAsia="仿宋_GB2312"/>
          <w:sz w:val="32"/>
          <w:szCs w:val="32"/>
        </w:rPr>
      </w:pPr>
      <w:r>
        <w:rPr>
          <w:rFonts w:hint="eastAsia" w:ascii="仿宋_GB2312" w:hAnsi="微软雅黑" w:eastAsia="仿宋_GB2312"/>
          <w:sz w:val="32"/>
          <w:szCs w:val="32"/>
        </w:rPr>
        <w:t>　　十四、政府采购支出预算表</w:t>
      </w:r>
    </w:p>
    <w:p>
      <w:pPr>
        <w:rPr>
          <w:rFonts w:ascii="仿宋_GB2312" w:hAnsi="微软雅黑" w:eastAsia="仿宋_GB2312"/>
          <w:sz w:val="32"/>
          <w:szCs w:val="32"/>
        </w:rPr>
      </w:pPr>
      <w:r>
        <w:rPr>
          <w:rFonts w:hint="eastAsia" w:ascii="仿宋_GB2312" w:hAnsi="微软雅黑" w:eastAsia="仿宋_GB2312"/>
          <w:sz w:val="32"/>
          <w:szCs w:val="32"/>
        </w:rPr>
        <w:t>　　十五、政府购买服务支出预算表</w:t>
      </w:r>
    </w:p>
    <w:p>
      <w:pPr>
        <w:rPr>
          <w:rFonts w:ascii="仿宋_GB2312" w:hAnsi="微软雅黑" w:eastAsia="仿宋_GB2312"/>
          <w:sz w:val="32"/>
          <w:szCs w:val="32"/>
        </w:rPr>
      </w:pPr>
      <w:r>
        <w:rPr>
          <w:rFonts w:hint="eastAsia" w:ascii="仿宋_GB2312" w:hAnsi="微软雅黑" w:eastAsia="仿宋_GB2312"/>
          <w:sz w:val="32"/>
          <w:szCs w:val="32"/>
        </w:rPr>
        <w:t>　　十六、部门</w:t>
      </w:r>
      <w:r>
        <w:rPr>
          <w:rFonts w:ascii="仿宋_GB2312" w:hAnsi="微软雅黑" w:eastAsia="仿宋_GB2312"/>
          <w:sz w:val="32"/>
          <w:szCs w:val="32"/>
        </w:rPr>
        <w:t>(</w:t>
      </w:r>
      <w:r>
        <w:rPr>
          <w:rFonts w:hint="eastAsia" w:ascii="仿宋_GB2312" w:hAnsi="微软雅黑" w:eastAsia="仿宋_GB2312"/>
          <w:sz w:val="32"/>
          <w:szCs w:val="32"/>
        </w:rPr>
        <w:t>单位</w:t>
      </w:r>
      <w:r>
        <w:rPr>
          <w:rFonts w:ascii="仿宋_GB2312" w:hAnsi="微软雅黑" w:eastAsia="仿宋_GB2312"/>
          <w:sz w:val="32"/>
          <w:szCs w:val="32"/>
        </w:rPr>
        <w:t>)</w:t>
      </w:r>
      <w:r>
        <w:rPr>
          <w:rFonts w:hint="eastAsia" w:ascii="仿宋_GB2312" w:hAnsi="微软雅黑" w:eastAsia="仿宋_GB2312"/>
          <w:sz w:val="32"/>
          <w:szCs w:val="32"/>
        </w:rPr>
        <w:t>整体绩效目标表</w:t>
      </w:r>
    </w:p>
    <w:p>
      <w:pPr>
        <w:ind w:firstLine="640" w:firstLineChars="200"/>
        <w:rPr>
          <w:rFonts w:ascii="仿宋_GB2312" w:hAnsi="微软雅黑" w:eastAsia="仿宋_GB2312"/>
          <w:sz w:val="32"/>
          <w:szCs w:val="32"/>
        </w:rPr>
      </w:pPr>
      <w:r>
        <w:rPr>
          <w:rFonts w:hint="eastAsia" w:ascii="仿宋_GB2312" w:hAnsi="微软雅黑" w:eastAsia="仿宋_GB2312"/>
          <w:sz w:val="32"/>
          <w:szCs w:val="32"/>
        </w:rPr>
        <w:t>十七、部门预算项目</w:t>
      </w:r>
      <w:r>
        <w:rPr>
          <w:rFonts w:ascii="仿宋_GB2312" w:hAnsi="微软雅黑" w:eastAsia="仿宋_GB2312"/>
          <w:sz w:val="32"/>
          <w:szCs w:val="32"/>
        </w:rPr>
        <w:t>(</w:t>
      </w:r>
      <w:r>
        <w:rPr>
          <w:rFonts w:hint="eastAsia" w:ascii="仿宋_GB2312" w:hAnsi="微软雅黑" w:eastAsia="仿宋_GB2312"/>
          <w:sz w:val="32"/>
          <w:szCs w:val="32"/>
        </w:rPr>
        <w:t>政策</w:t>
      </w:r>
      <w:r>
        <w:rPr>
          <w:rFonts w:ascii="仿宋_GB2312" w:hAnsi="微软雅黑" w:eastAsia="仿宋_GB2312"/>
          <w:sz w:val="32"/>
          <w:szCs w:val="32"/>
        </w:rPr>
        <w:t>)</w:t>
      </w:r>
      <w:r>
        <w:rPr>
          <w:rFonts w:hint="eastAsia" w:ascii="仿宋_GB2312" w:hAnsi="微软雅黑" w:eastAsia="仿宋_GB2312"/>
          <w:sz w:val="32"/>
          <w:szCs w:val="32"/>
        </w:rPr>
        <w:t>绩效目标表</w:t>
      </w:r>
    </w:p>
    <w:p>
      <w:pPr>
        <w:ind w:firstLine="420" w:firstLineChars="200"/>
        <w:rPr>
          <w:rFonts w:ascii="仿宋_GB2312" w:hAnsi="微软雅黑" w:eastAsia="仿宋_GB2312"/>
          <w:sz w:val="32"/>
          <w:szCs w:val="32"/>
        </w:rPr>
      </w:pPr>
      <w:r>
        <w:t xml:space="preserve">  </w:t>
      </w:r>
    </w:p>
    <w:p>
      <w:pPr>
        <w:pStyle w:val="2"/>
      </w:pPr>
    </w:p>
    <w:p>
      <w:pPr>
        <w:ind w:firstLine="555"/>
        <w:rPr>
          <w:rFonts w:ascii="仿宋_GB2312" w:hAnsi="微软雅黑" w:eastAsia="仿宋_GB2312"/>
          <w:sz w:val="32"/>
          <w:szCs w:val="32"/>
        </w:rPr>
      </w:pPr>
    </w:p>
    <w:p>
      <w:pPr>
        <w:ind w:firstLine="555"/>
        <w:rPr>
          <w:rFonts w:ascii="仿宋_GB2312" w:hAnsi="微软雅黑" w:eastAsia="仿宋_GB2312"/>
          <w:sz w:val="32"/>
          <w:szCs w:val="32"/>
        </w:rPr>
      </w:pPr>
    </w:p>
    <w:p>
      <w:pPr>
        <w:ind w:firstLine="555"/>
        <w:rPr>
          <w:rFonts w:ascii="仿宋_GB2312" w:hAnsi="微软雅黑" w:eastAsia="仿宋_GB2312"/>
          <w:sz w:val="32"/>
          <w:szCs w:val="32"/>
        </w:rPr>
      </w:pPr>
    </w:p>
    <w:p>
      <w:pPr>
        <w:ind w:firstLine="555"/>
        <w:rPr>
          <w:rFonts w:ascii="仿宋_GB2312" w:hAnsi="微软雅黑" w:eastAsia="仿宋_GB2312"/>
          <w:sz w:val="32"/>
          <w:szCs w:val="32"/>
        </w:rPr>
      </w:pPr>
    </w:p>
    <w:p>
      <w:pPr>
        <w:ind w:firstLine="555"/>
        <w:rPr>
          <w:rFonts w:ascii="仿宋_GB2312" w:hAnsi="微软雅黑" w:eastAsia="仿宋_GB2312"/>
          <w:sz w:val="32"/>
          <w:szCs w:val="32"/>
        </w:rPr>
      </w:pPr>
    </w:p>
    <w:p>
      <w:pPr>
        <w:ind w:firstLine="555"/>
        <w:rPr>
          <w:rFonts w:ascii="仿宋_GB2312" w:hAnsi="微软雅黑" w:eastAsia="仿宋_GB2312"/>
          <w:sz w:val="32"/>
          <w:szCs w:val="32"/>
        </w:rPr>
      </w:pPr>
    </w:p>
    <w:p>
      <w:pPr>
        <w:ind w:firstLine="555"/>
        <w:rPr>
          <w:rFonts w:ascii="仿宋_GB2312" w:hAnsi="微软雅黑" w:eastAsia="仿宋_GB2312"/>
          <w:sz w:val="32"/>
          <w:szCs w:val="32"/>
        </w:rPr>
      </w:pPr>
    </w:p>
    <w:p>
      <w:pPr>
        <w:ind w:firstLine="555"/>
        <w:rPr>
          <w:rFonts w:ascii="仿宋_GB2312" w:hAnsi="微软雅黑" w:eastAsia="仿宋_GB2312"/>
          <w:sz w:val="32"/>
          <w:szCs w:val="32"/>
        </w:rPr>
      </w:pPr>
    </w:p>
    <w:p>
      <w:pPr>
        <w:ind w:firstLine="555"/>
        <w:rPr>
          <w:rFonts w:ascii="仿宋_GB2312" w:hAnsi="微软雅黑" w:eastAsia="仿宋_GB2312"/>
          <w:sz w:val="32"/>
          <w:szCs w:val="32"/>
        </w:rPr>
      </w:pPr>
    </w:p>
    <w:p>
      <w:pPr>
        <w:ind w:firstLine="555"/>
        <w:rPr>
          <w:rFonts w:ascii="仿宋_GB2312" w:hAnsi="微软雅黑" w:eastAsia="仿宋_GB2312"/>
          <w:sz w:val="32"/>
          <w:szCs w:val="32"/>
        </w:rPr>
      </w:pPr>
    </w:p>
    <w:p>
      <w:pPr>
        <w:ind w:firstLine="555"/>
        <w:rPr>
          <w:rFonts w:ascii="仿宋_GB2312" w:hAnsi="微软雅黑" w:eastAsia="仿宋_GB2312"/>
          <w:sz w:val="32"/>
          <w:szCs w:val="32"/>
        </w:rPr>
      </w:pPr>
    </w:p>
    <w:p>
      <w:pPr>
        <w:jc w:val="center"/>
        <w:rPr>
          <w:rFonts w:ascii="黑体" w:hAnsi="黑体" w:eastAsia="黑体"/>
          <w:b/>
          <w:sz w:val="32"/>
          <w:szCs w:val="32"/>
        </w:rPr>
      </w:pPr>
      <w:r>
        <w:rPr>
          <w:rFonts w:hint="eastAsia" w:ascii="黑体" w:hAnsi="黑体" w:eastAsia="黑体"/>
          <w:b/>
          <w:sz w:val="32"/>
          <w:szCs w:val="32"/>
        </w:rPr>
        <w:t>第一部分</w:t>
      </w:r>
      <w:r>
        <w:rPr>
          <w:rFonts w:ascii="黑体" w:hAnsi="黑体" w:eastAsia="黑体"/>
          <w:b/>
          <w:sz w:val="32"/>
          <w:szCs w:val="32"/>
        </w:rPr>
        <w:t xml:space="preserve"> </w:t>
      </w:r>
      <w:r>
        <w:rPr>
          <w:rFonts w:hint="eastAsia" w:ascii="黑体" w:hAnsi="黑体" w:eastAsia="黑体"/>
          <w:b/>
          <w:sz w:val="32"/>
          <w:szCs w:val="32"/>
        </w:rPr>
        <w:t>葫芦岛广播电视台概况</w:t>
      </w:r>
    </w:p>
    <w:p>
      <w:pPr>
        <w:rPr>
          <w:rFonts w:ascii="仿宋_GB2312" w:hAnsi="微软雅黑" w:eastAsia="仿宋_GB2312"/>
          <w:b/>
          <w:sz w:val="32"/>
          <w:szCs w:val="32"/>
        </w:rPr>
      </w:pPr>
      <w:r>
        <w:rPr>
          <w:rFonts w:hint="eastAsia" w:ascii="仿宋_GB2312" w:hAnsi="微软雅黑" w:eastAsia="仿宋_GB2312"/>
          <w:sz w:val="32"/>
          <w:szCs w:val="32"/>
        </w:rPr>
        <w:t>　</w:t>
      </w:r>
      <w:r>
        <w:rPr>
          <w:rFonts w:hint="eastAsia" w:ascii="仿宋_GB2312" w:hAnsi="微软雅黑" w:eastAsia="仿宋_GB2312"/>
          <w:b/>
          <w:sz w:val="32"/>
          <w:szCs w:val="32"/>
        </w:rPr>
        <w:t>　</w:t>
      </w:r>
    </w:p>
    <w:p>
      <w:pPr>
        <w:ind w:firstLine="643" w:firstLineChars="200"/>
        <w:rPr>
          <w:rFonts w:ascii="黑体" w:hAnsi="黑体" w:eastAsia="黑体"/>
          <w:b/>
          <w:sz w:val="32"/>
          <w:szCs w:val="32"/>
        </w:rPr>
      </w:pPr>
      <w:r>
        <w:rPr>
          <w:rFonts w:hint="eastAsia" w:ascii="黑体" w:hAnsi="黑体" w:eastAsia="黑体"/>
          <w:b/>
          <w:sz w:val="32"/>
          <w:szCs w:val="32"/>
        </w:rPr>
        <w:t>一、单位主要职责</w:t>
      </w:r>
    </w:p>
    <w:p>
      <w:pPr>
        <w:ind w:firstLine="640"/>
        <w:rPr>
          <w:rFonts w:ascii="仿宋_GB2312" w:hAnsi="微软雅黑" w:eastAsia="仿宋_GB2312"/>
          <w:sz w:val="32"/>
          <w:szCs w:val="32"/>
          <w:highlight w:val="none"/>
        </w:rPr>
      </w:pPr>
      <w:r>
        <w:rPr>
          <w:rFonts w:hint="eastAsia" w:ascii="仿宋_GB2312" w:hAnsi="仿宋_GB2312" w:eastAsia="仿宋_GB2312" w:cs="仿宋_GB2312"/>
          <w:sz w:val="32"/>
          <w:szCs w:val="32"/>
          <w:highlight w:val="none"/>
        </w:rPr>
        <w:t>宣传贯彻执行党和国家的路线、方针、政策，紧紧围绕市委、市政府的决策部署，负责新闻宣传舆论工作，报道国内外政治、经济、科技、教育、文化、军事和社会生活中的重大事件和信息；负责组织新闻报道、制作播出广播电视精品、广播电视技术保障；负责管理广播电视媒体、新媒体等内容业务；负责同域外媒体单位的联系与合作，负责对外宣传工作；深入推进传统媒体与新媒体融合，拓展新媒体业务；负责传媒产业运营发展；完成市委、市政府交办的其他工作任务,并接受相关部门业务指导。</w:t>
      </w:r>
    </w:p>
    <w:p>
      <w:pPr>
        <w:numPr>
          <w:ilvl w:val="0"/>
          <w:numId w:val="0"/>
        </w:numPr>
        <w:ind w:firstLine="643" w:firstLineChars="200"/>
        <w:rPr>
          <w:rFonts w:ascii="黑体" w:hAnsi="黑体" w:eastAsia="黑体"/>
          <w:b/>
          <w:sz w:val="32"/>
          <w:szCs w:val="32"/>
        </w:rPr>
      </w:pPr>
      <w:r>
        <w:rPr>
          <w:rFonts w:hint="eastAsia" w:ascii="黑体" w:hAnsi="黑体" w:eastAsia="黑体"/>
          <w:b/>
          <w:sz w:val="32"/>
          <w:szCs w:val="32"/>
          <w:lang w:eastAsia="zh-CN"/>
        </w:rPr>
        <w:t>二、</w:t>
      </w:r>
      <w:r>
        <w:rPr>
          <w:rFonts w:hint="eastAsia" w:ascii="黑体" w:hAnsi="黑体" w:eastAsia="黑体"/>
          <w:b/>
          <w:sz w:val="32"/>
          <w:szCs w:val="32"/>
        </w:rPr>
        <w:t>单位机构设置：</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葫芦岛广播电视台由新闻综合频道、生活服务频道、交通文艺广播、综合广播、故事广播、网络新媒体等构成。</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目前，葫芦岛广播电视台设29个内设机构，有（一）办公室；（二）党群工作部；（三）政治部；（四）财务部；（五）总编室；（六）后勤保障部；（七）时政新闻部；（八）社会新闻采访部；（九）广播电视编辑部；（十）新媒体编辑部；（十一）技术部；（十二）播出部；（十三）设备管理部；（十四）法审部；（十五）评审策划部；（十六）地方部；（十七）运营推广部；（十八）地方部；（十九）节目部；（二十）综合广播部；（二十一）交通文艺广播部；（二十二）故事广播部；（二十三）对外部；（二十四）平台维护部；（二十五）社会专题部；（二十六）农村节目部；（二十七）生活专题部；（二十八）访谈部；（二十九）制作部。</w:t>
      </w:r>
    </w:p>
    <w:p>
      <w:pPr>
        <w:ind w:firstLine="630" w:firstLineChars="196"/>
        <w:rPr>
          <w:rFonts w:hint="eastAsia" w:ascii="黑体" w:hAnsi="黑体" w:eastAsia="黑体"/>
          <w:b/>
          <w:sz w:val="32"/>
          <w:szCs w:val="32"/>
          <w:highlight w:val="none"/>
        </w:rPr>
      </w:pPr>
      <w:r>
        <w:rPr>
          <w:rFonts w:hint="eastAsia" w:ascii="黑体" w:hAnsi="黑体" w:eastAsia="黑体"/>
          <w:b/>
          <w:sz w:val="32"/>
          <w:szCs w:val="32"/>
          <w:highlight w:val="none"/>
        </w:rPr>
        <w:t>三、部门预算单位构成</w:t>
      </w:r>
    </w:p>
    <w:p>
      <w:pPr>
        <w:ind w:firstLine="627" w:firstLineChars="196"/>
        <w:rPr>
          <w:sz w:val="32"/>
          <w:szCs w:val="32"/>
          <w:highlight w:val="none"/>
        </w:rPr>
      </w:pPr>
      <w:r>
        <w:rPr>
          <w:rFonts w:hint="eastAsia" w:ascii="仿宋_GB2312" w:hAnsi="微软雅黑" w:eastAsia="仿宋_GB2312"/>
          <w:sz w:val="32"/>
          <w:szCs w:val="32"/>
          <w:highlight w:val="none"/>
        </w:rPr>
        <w:t>纳入2024年部门预算编制范围的预算单位为</w:t>
      </w:r>
      <w:r>
        <w:rPr>
          <w:rFonts w:hint="eastAsia" w:ascii="仿宋_GB2312" w:hAnsi="仿宋_GB2312" w:eastAsia="仿宋_GB2312" w:cs="仿宋_GB2312"/>
          <w:sz w:val="32"/>
          <w:szCs w:val="32"/>
          <w:highlight w:val="none"/>
        </w:rPr>
        <w:t>葫芦岛广播电视台</w:t>
      </w:r>
      <w:r>
        <w:rPr>
          <w:rFonts w:hint="eastAsia" w:ascii="仿宋_GB2312" w:hAnsi="微软雅黑" w:eastAsia="仿宋_GB2312"/>
          <w:sz w:val="32"/>
          <w:szCs w:val="32"/>
          <w:highlight w:val="none"/>
        </w:rPr>
        <w:t>本级，无二级预算单位</w:t>
      </w:r>
      <w:r>
        <w:rPr>
          <w:rFonts w:hint="eastAsia" w:ascii="仿宋_GB2312" w:hAnsi="微软雅黑" w:eastAsia="仿宋_GB2312"/>
          <w:sz w:val="32"/>
          <w:szCs w:val="32"/>
          <w:highlight w:val="none"/>
          <w:lang w:eastAsia="zh-CN"/>
        </w:rPr>
        <w:t>。</w:t>
      </w:r>
    </w:p>
    <w:p>
      <w:pPr>
        <w:jc w:val="center"/>
        <w:rPr>
          <w:rFonts w:ascii="黑体" w:hAnsi="黑体" w:eastAsia="黑体"/>
          <w:b/>
          <w:sz w:val="32"/>
          <w:szCs w:val="32"/>
        </w:rPr>
      </w:pPr>
      <w:bookmarkStart w:id="0" w:name="_GoBack"/>
      <w:bookmarkEnd w:id="0"/>
    </w:p>
    <w:p>
      <w:pPr>
        <w:jc w:val="center"/>
        <w:rPr>
          <w:rFonts w:ascii="黑体" w:hAnsi="黑体" w:eastAsia="黑体"/>
          <w:b/>
          <w:sz w:val="32"/>
          <w:szCs w:val="32"/>
        </w:rPr>
      </w:pPr>
      <w:r>
        <w:rPr>
          <w:rFonts w:hint="eastAsia" w:ascii="黑体" w:hAnsi="黑体" w:eastAsia="黑体"/>
          <w:b/>
          <w:sz w:val="32"/>
          <w:szCs w:val="32"/>
        </w:rPr>
        <w:t>第二部分</w:t>
      </w:r>
      <w:r>
        <w:rPr>
          <w:rFonts w:ascii="黑体" w:hAnsi="黑体" w:eastAsia="黑体"/>
          <w:b/>
          <w:sz w:val="32"/>
          <w:szCs w:val="32"/>
        </w:rPr>
        <w:t xml:space="preserve"> </w:t>
      </w:r>
      <w:r>
        <w:rPr>
          <w:rFonts w:hint="eastAsia" w:ascii="黑体" w:hAnsi="黑体" w:eastAsia="黑体"/>
          <w:b/>
          <w:sz w:val="32"/>
          <w:szCs w:val="32"/>
        </w:rPr>
        <w:t>葫芦岛广播电视台</w:t>
      </w:r>
      <w:r>
        <w:rPr>
          <w:rFonts w:ascii="黑体" w:hAnsi="黑体" w:eastAsia="黑体"/>
          <w:b/>
          <w:sz w:val="32"/>
          <w:szCs w:val="32"/>
        </w:rPr>
        <w:t>2024</w:t>
      </w:r>
      <w:r>
        <w:rPr>
          <w:rFonts w:hint="eastAsia" w:ascii="黑体" w:hAnsi="黑体" w:eastAsia="黑体"/>
          <w:b/>
          <w:sz w:val="32"/>
          <w:szCs w:val="32"/>
        </w:rPr>
        <w:t>年部门预算</w:t>
      </w:r>
    </w:p>
    <w:p>
      <w:pPr>
        <w:jc w:val="center"/>
        <w:rPr>
          <w:rFonts w:ascii="黑体" w:hAnsi="黑体" w:eastAsia="黑体"/>
          <w:b/>
          <w:sz w:val="32"/>
          <w:szCs w:val="32"/>
        </w:rPr>
      </w:pPr>
      <w:r>
        <w:rPr>
          <w:rFonts w:hint="eastAsia" w:ascii="黑体" w:hAnsi="黑体" w:eastAsia="黑体"/>
          <w:b/>
          <w:sz w:val="32"/>
          <w:szCs w:val="32"/>
        </w:rPr>
        <w:t>情况说明</w:t>
      </w:r>
    </w:p>
    <w:p>
      <w:pPr>
        <w:jc w:val="center"/>
        <w:rPr>
          <w:rFonts w:ascii="仿宋_GB2312" w:hAnsi="微软雅黑" w:eastAsia="仿宋_GB2312"/>
          <w:b/>
          <w:sz w:val="32"/>
          <w:szCs w:val="32"/>
        </w:rPr>
      </w:pPr>
      <w:r>
        <w:rPr>
          <w:rFonts w:hint="eastAsia" w:ascii="仿宋_GB2312" w:hAnsi="微软雅黑" w:eastAsia="仿宋_GB2312"/>
          <w:sz w:val="32"/>
          <w:szCs w:val="32"/>
        </w:rPr>
        <w:t>　</w:t>
      </w:r>
      <w:r>
        <w:rPr>
          <w:rFonts w:hint="eastAsia" w:ascii="仿宋_GB2312" w:hAnsi="微软雅黑" w:eastAsia="仿宋_GB2312"/>
          <w:b/>
          <w:sz w:val="32"/>
          <w:szCs w:val="32"/>
        </w:rPr>
        <w:t>　</w:t>
      </w:r>
    </w:p>
    <w:p>
      <w:pPr>
        <w:ind w:firstLine="630" w:firstLineChars="196"/>
        <w:rPr>
          <w:rFonts w:ascii="黑体" w:hAnsi="黑体" w:eastAsia="黑体"/>
          <w:b/>
          <w:sz w:val="32"/>
          <w:szCs w:val="32"/>
        </w:rPr>
      </w:pPr>
      <w:r>
        <w:rPr>
          <w:rFonts w:hint="eastAsia" w:ascii="黑体" w:hAnsi="黑体" w:eastAsia="黑体"/>
          <w:b/>
          <w:sz w:val="32"/>
          <w:szCs w:val="32"/>
        </w:rPr>
        <w:t>一、</w:t>
      </w:r>
      <w:r>
        <w:rPr>
          <w:rFonts w:ascii="黑体" w:hAnsi="黑体" w:eastAsia="黑体"/>
          <w:b/>
          <w:sz w:val="32"/>
          <w:szCs w:val="32"/>
        </w:rPr>
        <w:t>2024</w:t>
      </w:r>
      <w:r>
        <w:rPr>
          <w:rFonts w:hint="eastAsia" w:ascii="黑体" w:hAnsi="黑体" w:eastAsia="黑体"/>
          <w:b/>
          <w:sz w:val="32"/>
          <w:szCs w:val="32"/>
        </w:rPr>
        <w:t>年收支预算的总体说明</w:t>
      </w:r>
    </w:p>
    <w:p>
      <w:pPr>
        <w:ind w:firstLine="480"/>
        <w:rPr>
          <w:rFonts w:ascii="仿宋_GB2312" w:hAnsi="微软雅黑" w:eastAsia="仿宋_GB2312"/>
          <w:sz w:val="32"/>
          <w:szCs w:val="32"/>
        </w:rPr>
      </w:pPr>
      <w:r>
        <w:rPr>
          <w:rFonts w:ascii="仿宋_GB2312" w:hAnsi="微软雅黑" w:eastAsia="仿宋_GB2312"/>
          <w:sz w:val="32"/>
          <w:szCs w:val="32"/>
        </w:rPr>
        <w:t>(</w:t>
      </w:r>
      <w:r>
        <w:rPr>
          <w:rFonts w:hint="eastAsia" w:ascii="仿宋_GB2312" w:hAnsi="微软雅黑" w:eastAsia="仿宋_GB2312"/>
          <w:sz w:val="32"/>
          <w:szCs w:val="32"/>
        </w:rPr>
        <w:t>一</w:t>
      </w:r>
      <w:r>
        <w:rPr>
          <w:rFonts w:ascii="仿宋_GB2312" w:hAnsi="微软雅黑" w:eastAsia="仿宋_GB2312"/>
          <w:sz w:val="32"/>
          <w:szCs w:val="32"/>
        </w:rPr>
        <w:t>)</w:t>
      </w:r>
      <w:r>
        <w:rPr>
          <w:rFonts w:hint="eastAsia" w:ascii="仿宋_GB2312" w:hAnsi="微软雅黑" w:eastAsia="仿宋_GB2312"/>
          <w:sz w:val="32"/>
          <w:szCs w:val="32"/>
        </w:rPr>
        <w:t>收入预算</w:t>
      </w:r>
      <w:r>
        <w:rPr>
          <w:rFonts w:ascii="仿宋_GB2312" w:hAnsi="微软雅黑" w:eastAsia="仿宋_GB2312"/>
          <w:sz w:val="32"/>
          <w:szCs w:val="32"/>
        </w:rPr>
        <w:t>3365.52</w:t>
      </w:r>
      <w:r>
        <w:rPr>
          <w:rFonts w:hint="eastAsia" w:ascii="仿宋_GB2312" w:hAnsi="微软雅黑" w:eastAsia="仿宋_GB2312"/>
          <w:sz w:val="32"/>
          <w:szCs w:val="32"/>
        </w:rPr>
        <w:t>万元，其中：</w:t>
      </w:r>
    </w:p>
    <w:p>
      <w:pPr>
        <w:ind w:firstLine="480"/>
        <w:rPr>
          <w:rFonts w:ascii="仿宋_GB2312" w:hAnsi="微软雅黑" w:eastAsia="仿宋_GB2312"/>
          <w:sz w:val="32"/>
          <w:szCs w:val="32"/>
        </w:rPr>
      </w:pPr>
      <w:r>
        <w:rPr>
          <w:rFonts w:ascii="仿宋_GB2312" w:hAnsi="微软雅黑" w:eastAsia="仿宋_GB2312"/>
          <w:sz w:val="32"/>
          <w:szCs w:val="32"/>
        </w:rPr>
        <w:t>1.</w:t>
      </w:r>
      <w:r>
        <w:rPr>
          <w:rFonts w:hint="eastAsia" w:ascii="仿宋_GB2312" w:hAnsi="微软雅黑" w:eastAsia="仿宋_GB2312"/>
          <w:sz w:val="32"/>
          <w:szCs w:val="32"/>
        </w:rPr>
        <w:t>一般公共预算拨款收入</w:t>
      </w:r>
      <w:r>
        <w:rPr>
          <w:rFonts w:ascii="仿宋_GB2312" w:hAnsi="微软雅黑" w:eastAsia="仿宋_GB2312"/>
          <w:sz w:val="32"/>
          <w:szCs w:val="32"/>
        </w:rPr>
        <w:t>3365.52</w:t>
      </w:r>
      <w:r>
        <w:rPr>
          <w:rFonts w:hint="eastAsia" w:ascii="仿宋_GB2312" w:hAnsi="微软雅黑" w:eastAsia="仿宋_GB2312"/>
          <w:sz w:val="32"/>
          <w:szCs w:val="32"/>
        </w:rPr>
        <w:t>万元；</w:t>
      </w:r>
    </w:p>
    <w:p>
      <w:pPr>
        <w:ind w:firstLine="480"/>
        <w:rPr>
          <w:rFonts w:ascii="仿宋_GB2312" w:hAnsi="微软雅黑" w:eastAsia="仿宋_GB2312"/>
          <w:sz w:val="32"/>
          <w:szCs w:val="32"/>
        </w:rPr>
      </w:pPr>
      <w:r>
        <w:rPr>
          <w:rFonts w:ascii="仿宋_GB2312" w:hAnsi="微软雅黑" w:eastAsia="仿宋_GB2312"/>
          <w:sz w:val="32"/>
          <w:szCs w:val="32"/>
        </w:rPr>
        <w:t>2.</w:t>
      </w:r>
      <w:r>
        <w:rPr>
          <w:rFonts w:hint="eastAsia" w:ascii="仿宋_GB2312" w:hAnsi="微软雅黑" w:eastAsia="仿宋_GB2312"/>
          <w:sz w:val="32"/>
          <w:szCs w:val="32"/>
        </w:rPr>
        <w:t>政府性基金预算拨款收入</w:t>
      </w:r>
      <w:r>
        <w:rPr>
          <w:rFonts w:ascii="仿宋_GB2312" w:hAnsi="微软雅黑" w:eastAsia="仿宋_GB2312"/>
          <w:sz w:val="32"/>
          <w:szCs w:val="32"/>
        </w:rPr>
        <w:t xml:space="preserve"> 0</w:t>
      </w:r>
      <w:r>
        <w:rPr>
          <w:rFonts w:hint="eastAsia" w:ascii="仿宋_GB2312" w:hAnsi="微软雅黑" w:eastAsia="仿宋_GB2312"/>
          <w:sz w:val="32"/>
          <w:szCs w:val="32"/>
        </w:rPr>
        <w:t>万元；</w:t>
      </w:r>
    </w:p>
    <w:p>
      <w:pPr>
        <w:ind w:firstLine="480"/>
        <w:rPr>
          <w:rFonts w:ascii="仿宋_GB2312" w:hAnsi="微软雅黑" w:eastAsia="仿宋_GB2312"/>
          <w:sz w:val="32"/>
          <w:szCs w:val="32"/>
        </w:rPr>
      </w:pPr>
      <w:r>
        <w:rPr>
          <w:rFonts w:ascii="仿宋_GB2312" w:hAnsi="微软雅黑" w:eastAsia="仿宋_GB2312"/>
          <w:sz w:val="32"/>
          <w:szCs w:val="32"/>
        </w:rPr>
        <w:t>3.</w:t>
      </w:r>
      <w:r>
        <w:rPr>
          <w:rFonts w:hint="eastAsia" w:ascii="仿宋_GB2312" w:hAnsi="微软雅黑" w:eastAsia="仿宋_GB2312"/>
          <w:sz w:val="32"/>
          <w:szCs w:val="32"/>
        </w:rPr>
        <w:t>国有资本经营预算拨款收入</w:t>
      </w:r>
      <w:r>
        <w:rPr>
          <w:rFonts w:ascii="仿宋_GB2312" w:hAnsi="微软雅黑" w:eastAsia="仿宋_GB2312"/>
          <w:sz w:val="32"/>
          <w:szCs w:val="32"/>
        </w:rPr>
        <w:t>0</w:t>
      </w:r>
      <w:r>
        <w:rPr>
          <w:rFonts w:hint="eastAsia" w:ascii="仿宋_GB2312" w:hAnsi="微软雅黑" w:eastAsia="仿宋_GB2312"/>
          <w:sz w:val="32"/>
          <w:szCs w:val="32"/>
        </w:rPr>
        <w:t>万元；</w:t>
      </w:r>
    </w:p>
    <w:p>
      <w:pPr>
        <w:ind w:firstLine="480"/>
        <w:rPr>
          <w:rFonts w:ascii="仿宋_GB2312" w:hAnsi="微软雅黑" w:eastAsia="仿宋_GB2312"/>
          <w:sz w:val="32"/>
          <w:szCs w:val="32"/>
        </w:rPr>
      </w:pPr>
      <w:r>
        <w:rPr>
          <w:rFonts w:ascii="仿宋_GB2312" w:hAnsi="微软雅黑" w:eastAsia="仿宋_GB2312"/>
          <w:sz w:val="32"/>
          <w:szCs w:val="32"/>
        </w:rPr>
        <w:t>4.</w:t>
      </w:r>
      <w:r>
        <w:rPr>
          <w:rFonts w:hint="eastAsia" w:ascii="仿宋_GB2312" w:hAnsi="微软雅黑" w:eastAsia="仿宋_GB2312"/>
          <w:sz w:val="32"/>
          <w:szCs w:val="32"/>
        </w:rPr>
        <w:t>财政专户管理资金收入</w:t>
      </w:r>
      <w:r>
        <w:rPr>
          <w:rFonts w:ascii="仿宋_GB2312" w:hAnsi="微软雅黑" w:eastAsia="仿宋_GB2312"/>
          <w:sz w:val="32"/>
          <w:szCs w:val="32"/>
        </w:rPr>
        <w:t>0</w:t>
      </w:r>
      <w:r>
        <w:rPr>
          <w:rFonts w:hint="eastAsia" w:ascii="仿宋_GB2312" w:hAnsi="微软雅黑" w:eastAsia="仿宋_GB2312"/>
          <w:sz w:val="32"/>
          <w:szCs w:val="32"/>
        </w:rPr>
        <w:t>万元；</w:t>
      </w:r>
    </w:p>
    <w:p>
      <w:pPr>
        <w:ind w:firstLine="480"/>
        <w:rPr>
          <w:rFonts w:ascii="仿宋_GB2312" w:hAnsi="微软雅黑" w:eastAsia="仿宋_GB2312"/>
          <w:sz w:val="32"/>
          <w:szCs w:val="32"/>
        </w:rPr>
      </w:pPr>
      <w:r>
        <w:rPr>
          <w:rFonts w:ascii="仿宋_GB2312" w:hAnsi="微软雅黑" w:eastAsia="仿宋_GB2312"/>
          <w:sz w:val="32"/>
          <w:szCs w:val="32"/>
        </w:rPr>
        <w:t>5.</w:t>
      </w:r>
      <w:r>
        <w:rPr>
          <w:rFonts w:hint="eastAsia" w:ascii="仿宋_GB2312" w:hAnsi="微软雅黑" w:eastAsia="仿宋_GB2312"/>
          <w:sz w:val="32"/>
          <w:szCs w:val="32"/>
        </w:rPr>
        <w:t>单位资金收入</w:t>
      </w:r>
      <w:r>
        <w:rPr>
          <w:rFonts w:ascii="仿宋_GB2312" w:hAnsi="微软雅黑" w:eastAsia="仿宋_GB2312"/>
          <w:sz w:val="32"/>
          <w:szCs w:val="32"/>
        </w:rPr>
        <w:t>0</w:t>
      </w:r>
      <w:r>
        <w:rPr>
          <w:rFonts w:hint="eastAsia" w:ascii="仿宋_GB2312" w:hAnsi="微软雅黑" w:eastAsia="仿宋_GB2312"/>
          <w:sz w:val="32"/>
          <w:szCs w:val="32"/>
        </w:rPr>
        <w:t>万元，其中：事业收入</w:t>
      </w:r>
      <w:r>
        <w:rPr>
          <w:rFonts w:ascii="仿宋_GB2312" w:hAnsi="微软雅黑" w:eastAsia="仿宋_GB2312"/>
          <w:sz w:val="32"/>
          <w:szCs w:val="32"/>
        </w:rPr>
        <w:t>0</w:t>
      </w:r>
      <w:r>
        <w:rPr>
          <w:rFonts w:hint="eastAsia" w:ascii="仿宋_GB2312" w:hAnsi="微软雅黑" w:eastAsia="仿宋_GB2312"/>
          <w:sz w:val="32"/>
          <w:szCs w:val="32"/>
        </w:rPr>
        <w:t>万元，事业单位经营收入</w:t>
      </w:r>
      <w:r>
        <w:rPr>
          <w:rFonts w:ascii="仿宋_GB2312" w:hAnsi="微软雅黑" w:eastAsia="仿宋_GB2312"/>
          <w:sz w:val="32"/>
          <w:szCs w:val="32"/>
        </w:rPr>
        <w:t>0</w:t>
      </w:r>
      <w:r>
        <w:rPr>
          <w:rFonts w:hint="eastAsia" w:ascii="仿宋_GB2312" w:hAnsi="微软雅黑" w:eastAsia="仿宋_GB2312"/>
          <w:sz w:val="32"/>
          <w:szCs w:val="32"/>
        </w:rPr>
        <w:t>万元，上级补助收入</w:t>
      </w:r>
      <w:r>
        <w:rPr>
          <w:rFonts w:ascii="仿宋_GB2312" w:hAnsi="微软雅黑" w:eastAsia="仿宋_GB2312"/>
          <w:sz w:val="32"/>
          <w:szCs w:val="32"/>
        </w:rPr>
        <w:t>0</w:t>
      </w:r>
      <w:r>
        <w:rPr>
          <w:rFonts w:hint="eastAsia" w:ascii="仿宋_GB2312" w:hAnsi="微软雅黑" w:eastAsia="仿宋_GB2312"/>
          <w:sz w:val="32"/>
          <w:szCs w:val="32"/>
        </w:rPr>
        <w:t>万元，附属单位上缴收入</w:t>
      </w:r>
      <w:r>
        <w:rPr>
          <w:rFonts w:ascii="仿宋_GB2312" w:hAnsi="微软雅黑" w:eastAsia="仿宋_GB2312"/>
          <w:sz w:val="32"/>
          <w:szCs w:val="32"/>
        </w:rPr>
        <w:t>0</w:t>
      </w:r>
      <w:r>
        <w:rPr>
          <w:rFonts w:hint="eastAsia" w:ascii="仿宋_GB2312" w:hAnsi="微软雅黑" w:eastAsia="仿宋_GB2312"/>
          <w:sz w:val="32"/>
          <w:szCs w:val="32"/>
        </w:rPr>
        <w:t>万元，其他收入</w:t>
      </w:r>
      <w:r>
        <w:rPr>
          <w:rFonts w:ascii="仿宋_GB2312" w:hAnsi="微软雅黑" w:eastAsia="仿宋_GB2312"/>
          <w:sz w:val="32"/>
          <w:szCs w:val="32"/>
        </w:rPr>
        <w:t>0</w:t>
      </w:r>
      <w:r>
        <w:rPr>
          <w:rFonts w:hint="eastAsia" w:ascii="仿宋_GB2312" w:hAnsi="微软雅黑" w:eastAsia="仿宋_GB2312"/>
          <w:sz w:val="32"/>
          <w:szCs w:val="32"/>
        </w:rPr>
        <w:t>万元。</w:t>
      </w:r>
    </w:p>
    <w:p>
      <w:pPr>
        <w:ind w:firstLine="480"/>
        <w:rPr>
          <w:rFonts w:ascii="仿宋_GB2312" w:hAnsi="微软雅黑" w:eastAsia="仿宋_GB2312"/>
          <w:sz w:val="32"/>
          <w:szCs w:val="32"/>
        </w:rPr>
      </w:pPr>
      <w:r>
        <w:rPr>
          <w:rFonts w:ascii="仿宋_GB2312" w:hAnsi="微软雅黑" w:eastAsia="仿宋_GB2312"/>
          <w:sz w:val="32"/>
          <w:szCs w:val="32"/>
        </w:rPr>
        <w:t>6.</w:t>
      </w:r>
      <w:r>
        <w:rPr>
          <w:rFonts w:hint="eastAsia" w:ascii="仿宋_GB2312" w:hAnsi="微软雅黑" w:eastAsia="仿宋_GB2312"/>
          <w:sz w:val="32"/>
          <w:szCs w:val="32"/>
        </w:rPr>
        <w:t>上年结转结余</w:t>
      </w:r>
      <w:r>
        <w:rPr>
          <w:rFonts w:ascii="仿宋_GB2312" w:hAnsi="微软雅黑" w:eastAsia="仿宋_GB2312"/>
          <w:sz w:val="32"/>
          <w:szCs w:val="32"/>
        </w:rPr>
        <w:t>0</w:t>
      </w:r>
      <w:r>
        <w:rPr>
          <w:rFonts w:hint="eastAsia" w:ascii="仿宋_GB2312" w:hAnsi="微软雅黑" w:eastAsia="仿宋_GB2312"/>
          <w:sz w:val="32"/>
          <w:szCs w:val="32"/>
        </w:rPr>
        <w:t>万元。</w:t>
      </w:r>
    </w:p>
    <w:p>
      <w:pPr>
        <w:ind w:firstLine="480"/>
        <w:rPr>
          <w:rFonts w:ascii="仿宋_GB2312" w:hAnsi="微软雅黑" w:eastAsia="仿宋_GB2312"/>
          <w:sz w:val="32"/>
          <w:szCs w:val="32"/>
        </w:rPr>
      </w:pPr>
      <w:r>
        <w:rPr>
          <w:rFonts w:hint="eastAsia" w:ascii="仿宋_GB2312" w:hAnsi="微软雅黑" w:eastAsia="仿宋_GB2312"/>
          <w:sz w:val="32"/>
          <w:szCs w:val="32"/>
        </w:rPr>
        <w:t>（二）支出预算</w:t>
      </w:r>
      <w:r>
        <w:rPr>
          <w:rFonts w:ascii="仿宋_GB2312" w:hAnsi="微软雅黑" w:eastAsia="仿宋_GB2312"/>
          <w:sz w:val="32"/>
          <w:szCs w:val="32"/>
        </w:rPr>
        <w:t>3365.52</w:t>
      </w:r>
      <w:r>
        <w:rPr>
          <w:rFonts w:hint="eastAsia" w:ascii="仿宋_GB2312" w:hAnsi="微软雅黑" w:eastAsia="仿宋_GB2312"/>
          <w:sz w:val="32"/>
          <w:szCs w:val="32"/>
        </w:rPr>
        <w:t>万元，其中：</w:t>
      </w:r>
    </w:p>
    <w:p>
      <w:pPr>
        <w:ind w:firstLine="480"/>
        <w:rPr>
          <w:rFonts w:ascii="仿宋_GB2312" w:hAnsi="微软雅黑" w:eastAsia="仿宋_GB2312"/>
          <w:sz w:val="32"/>
          <w:szCs w:val="32"/>
        </w:rPr>
      </w:pPr>
      <w:r>
        <w:rPr>
          <w:rFonts w:ascii="仿宋_GB2312" w:hAnsi="微软雅黑" w:eastAsia="仿宋_GB2312"/>
          <w:sz w:val="32"/>
          <w:szCs w:val="32"/>
        </w:rPr>
        <w:t>1.</w:t>
      </w:r>
      <w:r>
        <w:rPr>
          <w:rFonts w:hint="eastAsia" w:ascii="仿宋_GB2312" w:hAnsi="微软雅黑" w:eastAsia="仿宋_GB2312"/>
          <w:sz w:val="32"/>
          <w:szCs w:val="32"/>
        </w:rPr>
        <w:t>基本支出</w:t>
      </w:r>
      <w:r>
        <w:rPr>
          <w:rFonts w:ascii="仿宋_GB2312" w:hAnsi="微软雅黑" w:eastAsia="仿宋_GB2312"/>
          <w:sz w:val="32"/>
          <w:szCs w:val="32"/>
        </w:rPr>
        <w:t>2815.52</w:t>
      </w:r>
      <w:r>
        <w:rPr>
          <w:rFonts w:hint="eastAsia" w:ascii="仿宋_GB2312" w:hAnsi="微软雅黑" w:eastAsia="仿宋_GB2312"/>
          <w:sz w:val="32"/>
          <w:szCs w:val="32"/>
        </w:rPr>
        <w:t>万元。</w:t>
      </w:r>
    </w:p>
    <w:p>
      <w:pPr>
        <w:ind w:firstLine="480"/>
        <w:rPr>
          <w:rFonts w:ascii="仿宋_GB2312" w:hAnsi="微软雅黑" w:eastAsia="仿宋_GB2312"/>
          <w:sz w:val="32"/>
          <w:szCs w:val="32"/>
        </w:rPr>
      </w:pPr>
      <w:r>
        <w:rPr>
          <w:rFonts w:ascii="仿宋_GB2312" w:hAnsi="微软雅黑" w:eastAsia="仿宋_GB2312"/>
          <w:sz w:val="32"/>
          <w:szCs w:val="32"/>
        </w:rPr>
        <w:t>2.</w:t>
      </w:r>
      <w:r>
        <w:rPr>
          <w:rFonts w:hint="eastAsia" w:ascii="仿宋_GB2312" w:hAnsi="微软雅黑" w:eastAsia="仿宋_GB2312"/>
          <w:sz w:val="32"/>
          <w:szCs w:val="32"/>
        </w:rPr>
        <w:t>项目支出</w:t>
      </w:r>
      <w:r>
        <w:rPr>
          <w:rFonts w:ascii="仿宋_GB2312" w:hAnsi="微软雅黑" w:eastAsia="仿宋_GB2312"/>
          <w:sz w:val="32"/>
          <w:szCs w:val="32"/>
        </w:rPr>
        <w:t xml:space="preserve"> 550</w:t>
      </w:r>
      <w:r>
        <w:rPr>
          <w:rFonts w:hint="eastAsia" w:ascii="仿宋_GB2312" w:hAnsi="微软雅黑" w:eastAsia="仿宋_GB2312"/>
          <w:sz w:val="32"/>
          <w:szCs w:val="32"/>
        </w:rPr>
        <w:t>万元。</w:t>
      </w:r>
    </w:p>
    <w:p>
      <w:pPr>
        <w:ind w:firstLine="480"/>
        <w:rPr>
          <w:rFonts w:ascii="仿宋_GB2312" w:hAnsi="微软雅黑" w:eastAsia="仿宋_GB2312"/>
          <w:sz w:val="32"/>
          <w:szCs w:val="32"/>
        </w:rPr>
      </w:pPr>
      <w:r>
        <w:rPr>
          <w:rFonts w:hint="eastAsia" w:ascii="仿宋_GB2312" w:hAnsi="微软雅黑" w:eastAsia="仿宋_GB2312"/>
          <w:sz w:val="32"/>
          <w:szCs w:val="32"/>
        </w:rPr>
        <w:t>在支出预算中债务支出</w:t>
      </w:r>
      <w:r>
        <w:rPr>
          <w:rFonts w:ascii="仿宋_GB2312" w:hAnsi="微软雅黑" w:eastAsia="仿宋_GB2312"/>
          <w:sz w:val="32"/>
          <w:szCs w:val="32"/>
        </w:rPr>
        <w:t>0</w:t>
      </w:r>
      <w:r>
        <w:rPr>
          <w:rFonts w:hint="eastAsia" w:ascii="仿宋_GB2312" w:hAnsi="微软雅黑" w:eastAsia="仿宋_GB2312"/>
          <w:sz w:val="32"/>
          <w:szCs w:val="32"/>
        </w:rPr>
        <w:t>万元；政府采购支出</w:t>
      </w:r>
      <w:r>
        <w:rPr>
          <w:rFonts w:ascii="仿宋_GB2312" w:hAnsi="微软雅黑" w:eastAsia="仿宋_GB2312"/>
          <w:sz w:val="32"/>
          <w:szCs w:val="32"/>
        </w:rPr>
        <w:t>0</w:t>
      </w:r>
      <w:r>
        <w:rPr>
          <w:rFonts w:hint="eastAsia" w:ascii="仿宋_GB2312" w:hAnsi="微软雅黑" w:eastAsia="仿宋_GB2312"/>
          <w:sz w:val="32"/>
          <w:szCs w:val="32"/>
        </w:rPr>
        <w:t>万元；政府购买服务支出</w:t>
      </w:r>
      <w:r>
        <w:rPr>
          <w:rFonts w:ascii="仿宋_GB2312" w:hAnsi="微软雅黑" w:eastAsia="仿宋_GB2312"/>
          <w:sz w:val="32"/>
          <w:szCs w:val="32"/>
        </w:rPr>
        <w:t>0</w:t>
      </w:r>
      <w:r>
        <w:rPr>
          <w:rFonts w:hint="eastAsia" w:ascii="仿宋_GB2312" w:hAnsi="微软雅黑" w:eastAsia="仿宋_GB2312"/>
          <w:sz w:val="32"/>
          <w:szCs w:val="32"/>
        </w:rPr>
        <w:t>万元；纳入绩效管理的项目绩效目标共</w:t>
      </w:r>
      <w:r>
        <w:rPr>
          <w:rFonts w:hint="eastAsia" w:ascii="仿宋_GB2312" w:hAnsi="微软雅黑" w:eastAsia="仿宋_GB2312"/>
          <w:sz w:val="32"/>
          <w:szCs w:val="32"/>
          <w:lang w:val="en-US" w:eastAsia="zh-CN"/>
        </w:rPr>
        <w:t>3</w:t>
      </w:r>
      <w:r>
        <w:rPr>
          <w:rFonts w:ascii="仿宋_GB2312" w:hAnsi="微软雅黑" w:eastAsia="仿宋_GB2312"/>
          <w:sz w:val="32"/>
          <w:szCs w:val="32"/>
        </w:rPr>
        <w:t xml:space="preserve"> </w:t>
      </w:r>
      <w:r>
        <w:rPr>
          <w:rFonts w:hint="eastAsia" w:ascii="仿宋_GB2312" w:hAnsi="微软雅黑" w:eastAsia="仿宋_GB2312"/>
          <w:sz w:val="32"/>
          <w:szCs w:val="32"/>
        </w:rPr>
        <w:t>个，涉及资金</w:t>
      </w:r>
      <w:r>
        <w:rPr>
          <w:rFonts w:hint="eastAsia" w:ascii="仿宋_GB2312" w:hAnsi="微软雅黑" w:eastAsia="仿宋_GB2312"/>
          <w:sz w:val="32"/>
          <w:szCs w:val="32"/>
          <w:lang w:val="en-US" w:eastAsia="zh-CN"/>
        </w:rPr>
        <w:t>550</w:t>
      </w:r>
      <w:r>
        <w:rPr>
          <w:rFonts w:hint="eastAsia" w:ascii="仿宋_GB2312" w:hAnsi="微软雅黑" w:eastAsia="仿宋_GB2312"/>
          <w:sz w:val="32"/>
          <w:szCs w:val="32"/>
        </w:rPr>
        <w:t>万元。</w:t>
      </w:r>
    </w:p>
    <w:p>
      <w:pPr>
        <w:rPr>
          <w:rFonts w:ascii="黑体" w:hAnsi="黑体" w:eastAsia="黑体"/>
          <w:b/>
          <w:sz w:val="32"/>
          <w:szCs w:val="32"/>
        </w:rPr>
      </w:pPr>
      <w:r>
        <w:rPr>
          <w:rFonts w:hint="eastAsia" w:ascii="仿宋_GB2312" w:hAnsi="微软雅黑" w:eastAsia="仿宋_GB2312"/>
          <w:sz w:val="32"/>
          <w:szCs w:val="32"/>
        </w:rPr>
        <w:t>　</w:t>
      </w:r>
      <w:r>
        <w:rPr>
          <w:rFonts w:hint="eastAsia" w:ascii="仿宋_GB2312" w:hAnsi="微软雅黑" w:eastAsia="仿宋_GB2312"/>
          <w:b/>
          <w:sz w:val="32"/>
          <w:szCs w:val="32"/>
        </w:rPr>
        <w:t>　</w:t>
      </w:r>
      <w:r>
        <w:rPr>
          <w:rFonts w:hint="eastAsia" w:ascii="黑体" w:hAnsi="黑体" w:eastAsia="黑体"/>
          <w:b/>
          <w:sz w:val="32"/>
          <w:szCs w:val="32"/>
        </w:rPr>
        <w:t>二、预算收支增减变化情况说明</w:t>
      </w:r>
    </w:p>
    <w:p>
      <w:pPr>
        <w:ind w:firstLine="640" w:firstLineChars="200"/>
        <w:rPr>
          <w:rFonts w:ascii="仿宋_GB2312" w:hAnsi="微软雅黑" w:eastAsia="仿宋_GB2312"/>
          <w:sz w:val="36"/>
          <w:szCs w:val="32"/>
        </w:rPr>
      </w:pPr>
      <w:r>
        <w:rPr>
          <w:rFonts w:ascii="仿宋_GB2312" w:hAnsi="微软雅黑" w:eastAsia="仿宋_GB2312"/>
          <w:sz w:val="32"/>
          <w:szCs w:val="32"/>
        </w:rPr>
        <w:t>2024</w:t>
      </w:r>
      <w:r>
        <w:rPr>
          <w:rFonts w:hint="eastAsia" w:ascii="仿宋_GB2312" w:hAnsi="微软雅黑" w:eastAsia="仿宋_GB2312"/>
          <w:sz w:val="32"/>
          <w:szCs w:val="32"/>
        </w:rPr>
        <w:t>年预算收支比上年减少</w:t>
      </w:r>
      <w:r>
        <w:rPr>
          <w:rFonts w:ascii="仿宋_GB2312" w:hAnsi="微软雅黑" w:eastAsia="仿宋_GB2312"/>
          <w:sz w:val="32"/>
          <w:szCs w:val="32"/>
        </w:rPr>
        <w:t>80.26</w:t>
      </w:r>
      <w:r>
        <w:rPr>
          <w:rFonts w:hint="eastAsia" w:ascii="仿宋_GB2312" w:hAnsi="微软雅黑" w:eastAsia="仿宋_GB2312"/>
          <w:sz w:val="32"/>
          <w:szCs w:val="32"/>
        </w:rPr>
        <w:t>万元，减少的主要原因为人员经费减少及公用经费预算压减。</w:t>
      </w:r>
    </w:p>
    <w:p>
      <w:pPr>
        <w:rPr>
          <w:rFonts w:ascii="黑体" w:hAnsi="黑体" w:eastAsia="黑体"/>
          <w:b/>
          <w:sz w:val="32"/>
          <w:szCs w:val="32"/>
        </w:rPr>
      </w:pPr>
      <w:r>
        <w:rPr>
          <w:rFonts w:hint="eastAsia" w:ascii="仿宋_GB2312" w:hAnsi="微软雅黑" w:eastAsia="仿宋_GB2312"/>
          <w:sz w:val="32"/>
          <w:szCs w:val="32"/>
        </w:rPr>
        <w:t>　</w:t>
      </w:r>
      <w:r>
        <w:rPr>
          <w:rFonts w:hint="eastAsia" w:ascii="仿宋_GB2312" w:hAnsi="微软雅黑" w:eastAsia="仿宋_GB2312"/>
          <w:b/>
          <w:sz w:val="32"/>
          <w:szCs w:val="32"/>
        </w:rPr>
        <w:t>　</w:t>
      </w:r>
      <w:r>
        <w:rPr>
          <w:rFonts w:hint="eastAsia" w:ascii="黑体" w:hAnsi="黑体" w:eastAsia="黑体"/>
          <w:b/>
          <w:sz w:val="32"/>
          <w:szCs w:val="32"/>
        </w:rPr>
        <w:t>三、</w:t>
      </w:r>
      <w:r>
        <w:rPr>
          <w:rFonts w:ascii="黑体" w:hAnsi="黑体" w:eastAsia="黑体"/>
          <w:b/>
          <w:sz w:val="32"/>
          <w:szCs w:val="32"/>
        </w:rPr>
        <w:t>"</w:t>
      </w:r>
      <w:r>
        <w:rPr>
          <w:rFonts w:hint="eastAsia" w:ascii="黑体" w:hAnsi="黑体" w:eastAsia="黑体"/>
          <w:b/>
          <w:sz w:val="32"/>
          <w:szCs w:val="32"/>
        </w:rPr>
        <w:t>三公</w:t>
      </w:r>
      <w:r>
        <w:rPr>
          <w:rFonts w:ascii="黑体" w:hAnsi="黑体" w:eastAsia="黑体"/>
          <w:b/>
          <w:sz w:val="32"/>
          <w:szCs w:val="32"/>
        </w:rPr>
        <w:t>"</w:t>
      </w:r>
      <w:r>
        <w:rPr>
          <w:rFonts w:hint="eastAsia" w:ascii="黑体" w:hAnsi="黑体" w:eastAsia="黑体"/>
          <w:b/>
          <w:sz w:val="32"/>
          <w:szCs w:val="32"/>
        </w:rPr>
        <w:t>经费预算情况说明</w:t>
      </w:r>
    </w:p>
    <w:p>
      <w:pPr>
        <w:ind w:firstLine="640" w:firstLineChars="200"/>
        <w:rPr>
          <w:rFonts w:ascii="仿宋_GB2312" w:hAnsi="微软雅黑" w:eastAsia="仿宋_GB2312"/>
          <w:sz w:val="32"/>
          <w:szCs w:val="32"/>
        </w:rPr>
      </w:pPr>
      <w:r>
        <w:rPr>
          <w:rFonts w:ascii="仿宋_GB2312" w:hAnsi="微软雅黑" w:eastAsia="仿宋_GB2312"/>
          <w:sz w:val="32"/>
          <w:szCs w:val="32"/>
        </w:rPr>
        <w:t>2024</w:t>
      </w:r>
      <w:r>
        <w:rPr>
          <w:rFonts w:hint="eastAsia" w:ascii="仿宋_GB2312" w:hAnsi="微软雅黑" w:eastAsia="仿宋_GB2312"/>
          <w:sz w:val="32"/>
          <w:szCs w:val="32"/>
        </w:rPr>
        <w:t>年</w:t>
      </w:r>
      <w:r>
        <w:rPr>
          <w:rFonts w:ascii="仿宋_GB2312" w:hAnsi="微软雅黑" w:eastAsia="仿宋_GB2312"/>
          <w:sz w:val="32"/>
          <w:szCs w:val="32"/>
        </w:rPr>
        <w:t>,</w:t>
      </w:r>
      <w:r>
        <w:rPr>
          <w:rFonts w:hint="eastAsia" w:ascii="仿宋_GB2312" w:hAnsi="微软雅黑" w:eastAsia="仿宋_GB2312"/>
          <w:sz w:val="32"/>
          <w:szCs w:val="32"/>
        </w:rPr>
        <w:t>葫芦岛广播电视台财政拨款预算安排的“三公”经费预算为</w:t>
      </w:r>
      <w:r>
        <w:rPr>
          <w:rFonts w:ascii="仿宋_GB2312" w:hAnsi="微软雅黑" w:eastAsia="仿宋_GB2312"/>
          <w:sz w:val="32"/>
          <w:szCs w:val="32"/>
        </w:rPr>
        <w:t>80</w:t>
      </w:r>
      <w:r>
        <w:rPr>
          <w:rFonts w:hint="eastAsia" w:ascii="仿宋_GB2312" w:hAnsi="微软雅黑" w:eastAsia="仿宋_GB2312"/>
          <w:sz w:val="32"/>
          <w:szCs w:val="32"/>
        </w:rPr>
        <w:t>万元，与上年相比增加（减少）</w:t>
      </w:r>
      <w:r>
        <w:rPr>
          <w:rFonts w:ascii="仿宋_GB2312" w:hAnsi="微软雅黑" w:eastAsia="仿宋_GB2312"/>
          <w:sz w:val="32"/>
          <w:szCs w:val="32"/>
        </w:rPr>
        <w:t>0</w:t>
      </w:r>
      <w:r>
        <w:rPr>
          <w:rFonts w:hint="eastAsia" w:ascii="仿宋_GB2312" w:hAnsi="微软雅黑" w:eastAsia="仿宋_GB2312"/>
          <w:sz w:val="32"/>
          <w:szCs w:val="32"/>
        </w:rPr>
        <w:t>万元。其中：</w:t>
      </w:r>
    </w:p>
    <w:p>
      <w:pPr>
        <w:ind w:firstLine="640" w:firstLineChars="200"/>
        <w:rPr>
          <w:rFonts w:ascii="仿宋_GB2312" w:hAnsi="微软雅黑" w:eastAsia="仿宋_GB2312"/>
          <w:sz w:val="32"/>
          <w:szCs w:val="32"/>
        </w:rPr>
      </w:pPr>
      <w:r>
        <w:rPr>
          <w:rFonts w:ascii="仿宋_GB2312" w:hAnsi="微软雅黑" w:eastAsia="仿宋_GB2312"/>
          <w:sz w:val="32"/>
          <w:szCs w:val="32"/>
        </w:rPr>
        <w:t>1.</w:t>
      </w:r>
      <w:r>
        <w:rPr>
          <w:rFonts w:hint="eastAsia" w:ascii="仿宋_GB2312" w:hAnsi="微软雅黑" w:eastAsia="仿宋_GB2312"/>
          <w:sz w:val="32"/>
          <w:szCs w:val="32"/>
        </w:rPr>
        <w:t>因公出国（境）费</w:t>
      </w:r>
      <w:r>
        <w:rPr>
          <w:rFonts w:ascii="仿宋_GB2312" w:hAnsi="微软雅黑" w:eastAsia="仿宋_GB2312"/>
          <w:sz w:val="32"/>
          <w:szCs w:val="32"/>
        </w:rPr>
        <w:t>0</w:t>
      </w:r>
      <w:r>
        <w:rPr>
          <w:rFonts w:hint="eastAsia" w:ascii="仿宋_GB2312" w:hAnsi="微软雅黑" w:eastAsia="仿宋_GB2312"/>
          <w:sz w:val="32"/>
          <w:szCs w:val="32"/>
        </w:rPr>
        <w:t>万元，比上年增加（减少）</w:t>
      </w:r>
      <w:r>
        <w:rPr>
          <w:rFonts w:ascii="仿宋_GB2312" w:hAnsi="微软雅黑" w:eastAsia="仿宋_GB2312"/>
          <w:sz w:val="32"/>
          <w:szCs w:val="32"/>
        </w:rPr>
        <w:t>0</w:t>
      </w:r>
      <w:r>
        <w:rPr>
          <w:rFonts w:hint="eastAsia" w:ascii="仿宋_GB2312" w:hAnsi="微软雅黑" w:eastAsia="仿宋_GB2312"/>
          <w:sz w:val="32"/>
          <w:szCs w:val="32"/>
        </w:rPr>
        <w:t>万元。</w:t>
      </w:r>
    </w:p>
    <w:p>
      <w:pPr>
        <w:ind w:firstLine="480"/>
        <w:rPr>
          <w:rFonts w:ascii="仿宋_GB2312" w:hAnsi="微软雅黑" w:eastAsia="仿宋_GB2312"/>
          <w:sz w:val="32"/>
          <w:szCs w:val="32"/>
        </w:rPr>
      </w:pPr>
      <w:r>
        <w:rPr>
          <w:rFonts w:ascii="仿宋_GB2312" w:hAnsi="微软雅黑" w:eastAsia="仿宋_GB2312"/>
          <w:sz w:val="32"/>
          <w:szCs w:val="32"/>
        </w:rPr>
        <w:t>2.</w:t>
      </w:r>
      <w:r>
        <w:rPr>
          <w:rFonts w:hint="eastAsia" w:ascii="仿宋_GB2312" w:hAnsi="微软雅黑" w:eastAsia="仿宋_GB2312"/>
          <w:sz w:val="32"/>
          <w:szCs w:val="32"/>
        </w:rPr>
        <w:t>公务接待费</w:t>
      </w:r>
      <w:r>
        <w:rPr>
          <w:rFonts w:ascii="仿宋_GB2312" w:hAnsi="微软雅黑" w:eastAsia="仿宋_GB2312"/>
          <w:sz w:val="32"/>
          <w:szCs w:val="32"/>
        </w:rPr>
        <w:t>0</w:t>
      </w:r>
      <w:r>
        <w:rPr>
          <w:rFonts w:hint="eastAsia" w:ascii="仿宋_GB2312" w:hAnsi="微软雅黑" w:eastAsia="仿宋_GB2312"/>
          <w:sz w:val="32"/>
          <w:szCs w:val="32"/>
        </w:rPr>
        <w:t>万元，比上年增加（减少）</w:t>
      </w:r>
      <w:r>
        <w:rPr>
          <w:rFonts w:ascii="仿宋_GB2312" w:hAnsi="微软雅黑" w:eastAsia="仿宋_GB2312"/>
          <w:sz w:val="32"/>
          <w:szCs w:val="32"/>
        </w:rPr>
        <w:t>0</w:t>
      </w:r>
      <w:r>
        <w:rPr>
          <w:rFonts w:hint="eastAsia" w:ascii="仿宋_GB2312" w:hAnsi="微软雅黑" w:eastAsia="仿宋_GB2312"/>
          <w:sz w:val="32"/>
          <w:szCs w:val="32"/>
        </w:rPr>
        <w:t>万元。</w:t>
      </w:r>
    </w:p>
    <w:p>
      <w:pPr>
        <w:ind w:firstLine="480"/>
        <w:rPr>
          <w:rFonts w:ascii="仿宋_GB2312" w:hAnsi="微软雅黑" w:eastAsia="仿宋_GB2312"/>
          <w:sz w:val="32"/>
          <w:szCs w:val="32"/>
        </w:rPr>
      </w:pPr>
      <w:r>
        <w:rPr>
          <w:rFonts w:ascii="仿宋_GB2312" w:hAnsi="微软雅黑" w:eastAsia="仿宋_GB2312"/>
          <w:sz w:val="32"/>
          <w:szCs w:val="32"/>
        </w:rPr>
        <w:t>3.</w:t>
      </w:r>
      <w:r>
        <w:rPr>
          <w:rFonts w:hint="eastAsia" w:ascii="仿宋_GB2312" w:hAnsi="微软雅黑" w:eastAsia="仿宋_GB2312"/>
          <w:sz w:val="32"/>
          <w:szCs w:val="32"/>
        </w:rPr>
        <w:t>公务用车购置及运行费</w:t>
      </w:r>
      <w:r>
        <w:rPr>
          <w:rFonts w:ascii="仿宋_GB2312" w:hAnsi="微软雅黑" w:eastAsia="仿宋_GB2312"/>
          <w:sz w:val="32"/>
          <w:szCs w:val="32"/>
        </w:rPr>
        <w:t>80</w:t>
      </w:r>
      <w:r>
        <w:rPr>
          <w:rFonts w:hint="eastAsia" w:ascii="仿宋_GB2312" w:hAnsi="微软雅黑" w:eastAsia="仿宋_GB2312"/>
          <w:sz w:val="32"/>
          <w:szCs w:val="32"/>
        </w:rPr>
        <w:t>万元，比上年增加（减少）</w:t>
      </w:r>
      <w:r>
        <w:rPr>
          <w:rFonts w:ascii="仿宋_GB2312" w:hAnsi="微软雅黑" w:eastAsia="仿宋_GB2312"/>
          <w:sz w:val="32"/>
          <w:szCs w:val="32"/>
        </w:rPr>
        <w:t>0</w:t>
      </w:r>
      <w:r>
        <w:rPr>
          <w:rFonts w:hint="eastAsia" w:ascii="仿宋_GB2312" w:hAnsi="微软雅黑" w:eastAsia="仿宋_GB2312"/>
          <w:sz w:val="32"/>
          <w:szCs w:val="32"/>
        </w:rPr>
        <w:t>万元。其中：公务用车购置费</w:t>
      </w:r>
      <w:r>
        <w:rPr>
          <w:rFonts w:ascii="仿宋_GB2312" w:hAnsi="微软雅黑" w:eastAsia="仿宋_GB2312"/>
          <w:sz w:val="32"/>
          <w:szCs w:val="32"/>
        </w:rPr>
        <w:t>0</w:t>
      </w:r>
      <w:r>
        <w:rPr>
          <w:rFonts w:hint="eastAsia" w:ascii="仿宋_GB2312" w:hAnsi="微软雅黑" w:eastAsia="仿宋_GB2312"/>
          <w:sz w:val="32"/>
          <w:szCs w:val="32"/>
        </w:rPr>
        <w:t>万元，比上年增加（减少）</w:t>
      </w:r>
      <w:r>
        <w:rPr>
          <w:rFonts w:ascii="仿宋_GB2312" w:hAnsi="微软雅黑" w:eastAsia="仿宋_GB2312"/>
          <w:sz w:val="32"/>
          <w:szCs w:val="32"/>
        </w:rPr>
        <w:t xml:space="preserve">   0</w:t>
      </w:r>
      <w:r>
        <w:rPr>
          <w:rFonts w:hint="eastAsia" w:ascii="仿宋_GB2312" w:hAnsi="微软雅黑" w:eastAsia="仿宋_GB2312"/>
          <w:sz w:val="32"/>
          <w:szCs w:val="32"/>
        </w:rPr>
        <w:t>万元；公务用车运行费</w:t>
      </w:r>
      <w:r>
        <w:rPr>
          <w:rFonts w:ascii="仿宋_GB2312" w:hAnsi="微软雅黑" w:eastAsia="仿宋_GB2312"/>
          <w:sz w:val="32"/>
          <w:szCs w:val="32"/>
        </w:rPr>
        <w:t>80</w:t>
      </w:r>
      <w:r>
        <w:rPr>
          <w:rFonts w:hint="eastAsia" w:ascii="仿宋_GB2312" w:hAnsi="微软雅黑" w:eastAsia="仿宋_GB2312"/>
          <w:sz w:val="32"/>
          <w:szCs w:val="32"/>
        </w:rPr>
        <w:t>万元，比上年增加（减少）</w:t>
      </w:r>
      <w:r>
        <w:rPr>
          <w:rFonts w:ascii="仿宋_GB2312" w:hAnsi="微软雅黑" w:eastAsia="仿宋_GB2312"/>
          <w:sz w:val="32"/>
          <w:szCs w:val="32"/>
        </w:rPr>
        <w:t>0</w:t>
      </w:r>
      <w:r>
        <w:rPr>
          <w:rFonts w:hint="eastAsia" w:ascii="仿宋_GB2312" w:hAnsi="微软雅黑" w:eastAsia="仿宋_GB2312"/>
          <w:sz w:val="32"/>
          <w:szCs w:val="32"/>
        </w:rPr>
        <w:t>万元。</w:t>
      </w:r>
    </w:p>
    <w:p>
      <w:pPr>
        <w:rPr>
          <w:rFonts w:ascii="黑体" w:hAnsi="黑体" w:eastAsia="黑体"/>
          <w:b/>
          <w:sz w:val="32"/>
          <w:szCs w:val="32"/>
        </w:rPr>
      </w:pPr>
      <w:r>
        <w:rPr>
          <w:rFonts w:hint="eastAsia" w:ascii="仿宋_GB2312" w:hAnsi="微软雅黑" w:eastAsia="仿宋_GB2312"/>
          <w:b/>
          <w:sz w:val="32"/>
          <w:szCs w:val="32"/>
        </w:rPr>
        <w:t>　　</w:t>
      </w:r>
      <w:r>
        <w:rPr>
          <w:rFonts w:hint="eastAsia" w:ascii="黑体" w:hAnsi="黑体" w:eastAsia="黑体"/>
          <w:b/>
          <w:sz w:val="32"/>
          <w:szCs w:val="32"/>
        </w:rPr>
        <w:t>四、机关运行经费安排情况说明</w:t>
      </w:r>
    </w:p>
    <w:p>
      <w:pPr>
        <w:rPr>
          <w:rFonts w:ascii="仿宋_GB2312" w:hAnsi="微软雅黑" w:eastAsia="仿宋_GB2312"/>
          <w:sz w:val="32"/>
          <w:szCs w:val="32"/>
        </w:rPr>
      </w:pPr>
      <w:r>
        <w:rPr>
          <w:rFonts w:hint="eastAsia" w:ascii="仿宋_GB2312" w:hAnsi="微软雅黑" w:eastAsia="仿宋_GB2312"/>
          <w:sz w:val="32"/>
          <w:szCs w:val="32"/>
        </w:rPr>
        <w:t>　　</w:t>
      </w:r>
      <w:r>
        <w:rPr>
          <w:rFonts w:ascii="仿宋_GB2312" w:hAnsi="微软雅黑" w:eastAsia="仿宋_GB2312"/>
          <w:sz w:val="32"/>
          <w:szCs w:val="32"/>
        </w:rPr>
        <w:t>2024</w:t>
      </w:r>
      <w:r>
        <w:rPr>
          <w:rFonts w:hint="eastAsia" w:ascii="仿宋_GB2312" w:hAnsi="微软雅黑" w:eastAsia="仿宋_GB2312"/>
          <w:sz w:val="32"/>
          <w:szCs w:val="32"/>
        </w:rPr>
        <w:t>年，葫芦岛广播电视台机关运行经费预算为</w:t>
      </w:r>
      <w:r>
        <w:rPr>
          <w:rFonts w:ascii="仿宋_GB2312" w:hAnsi="微软雅黑" w:eastAsia="仿宋_GB2312"/>
          <w:sz w:val="32"/>
          <w:szCs w:val="32"/>
        </w:rPr>
        <w:t>234.69</w:t>
      </w:r>
      <w:r>
        <w:rPr>
          <w:rFonts w:hint="eastAsia" w:ascii="仿宋_GB2312" w:hAnsi="微软雅黑" w:eastAsia="仿宋_GB2312"/>
          <w:sz w:val="32"/>
          <w:szCs w:val="32"/>
        </w:rPr>
        <w:t>万元，主要包括设备购置费、差旅费、办公费、其他交通费、劳务费、物业管理费、印刷费、日常维修费、取暖费、邮电费、水费、租赁费、公务用车运行维护费、其他商品和服务支出、会议费、电费等。</w:t>
      </w:r>
    </w:p>
    <w:p>
      <w:pPr>
        <w:rPr>
          <w:rFonts w:ascii="黑体" w:hAnsi="黑体" w:eastAsia="黑体"/>
          <w:b/>
          <w:sz w:val="32"/>
          <w:szCs w:val="32"/>
        </w:rPr>
      </w:pPr>
      <w:r>
        <w:rPr>
          <w:rFonts w:hint="eastAsia" w:ascii="仿宋_GB2312" w:hAnsi="微软雅黑" w:eastAsia="仿宋_GB2312"/>
          <w:sz w:val="32"/>
          <w:szCs w:val="32"/>
        </w:rPr>
        <w:t>　</w:t>
      </w:r>
      <w:r>
        <w:rPr>
          <w:rFonts w:hint="eastAsia" w:ascii="仿宋_GB2312" w:hAnsi="微软雅黑" w:eastAsia="仿宋_GB2312"/>
          <w:b/>
          <w:sz w:val="32"/>
          <w:szCs w:val="32"/>
        </w:rPr>
        <w:t>　</w:t>
      </w:r>
      <w:r>
        <w:rPr>
          <w:rFonts w:hint="eastAsia" w:ascii="黑体" w:hAnsi="黑体" w:eastAsia="黑体"/>
          <w:b/>
          <w:sz w:val="32"/>
          <w:szCs w:val="32"/>
        </w:rPr>
        <w:t>五、政府采购安排情况说明</w:t>
      </w:r>
    </w:p>
    <w:p>
      <w:pPr>
        <w:ind w:firstLine="624" w:firstLineChars="200"/>
        <w:rPr>
          <w:rFonts w:ascii="仿宋_GB2312" w:hAnsi="微软雅黑" w:eastAsia="仿宋_GB2312"/>
          <w:sz w:val="32"/>
          <w:szCs w:val="32"/>
        </w:rPr>
      </w:pPr>
      <w:r>
        <w:rPr>
          <w:rFonts w:ascii="仿宋_GB2312" w:hAnsi="微软雅黑" w:eastAsia="仿宋_GB2312"/>
          <w:spacing w:val="-4"/>
          <w:sz w:val="32"/>
          <w:szCs w:val="32"/>
        </w:rPr>
        <w:t>2024</w:t>
      </w:r>
      <w:r>
        <w:rPr>
          <w:rFonts w:hint="eastAsia" w:ascii="仿宋_GB2312" w:hAnsi="微软雅黑" w:eastAsia="仿宋_GB2312"/>
          <w:spacing w:val="-4"/>
          <w:sz w:val="32"/>
          <w:szCs w:val="32"/>
        </w:rPr>
        <w:t>年</w:t>
      </w:r>
      <w:r>
        <w:rPr>
          <w:rFonts w:ascii="仿宋_GB2312" w:hAnsi="微软雅黑" w:eastAsia="仿宋_GB2312"/>
          <w:spacing w:val="-4"/>
          <w:sz w:val="32"/>
          <w:szCs w:val="32"/>
        </w:rPr>
        <w:t>,</w:t>
      </w:r>
      <w:r>
        <w:rPr>
          <w:rFonts w:hint="eastAsia" w:ascii="仿宋_GB2312" w:hAnsi="微软雅黑" w:eastAsia="仿宋_GB2312"/>
          <w:sz w:val="32"/>
          <w:szCs w:val="32"/>
        </w:rPr>
        <w:t>葫芦岛广播电视台</w:t>
      </w:r>
      <w:r>
        <w:rPr>
          <w:rFonts w:hint="eastAsia" w:ascii="仿宋_GB2312" w:hAnsi="微软雅黑" w:eastAsia="仿宋_GB2312"/>
          <w:spacing w:val="-4"/>
          <w:sz w:val="32"/>
          <w:szCs w:val="32"/>
        </w:rPr>
        <w:t>安排政府采购预算</w:t>
      </w:r>
      <w:r>
        <w:rPr>
          <w:rFonts w:ascii="仿宋_GB2312" w:hAnsi="微软雅黑" w:eastAsia="仿宋_GB2312"/>
          <w:spacing w:val="-4"/>
          <w:sz w:val="32"/>
          <w:szCs w:val="32"/>
        </w:rPr>
        <w:t>0</w:t>
      </w:r>
      <w:r>
        <w:rPr>
          <w:rFonts w:hint="eastAsia" w:ascii="仿宋_GB2312" w:hAnsi="微软雅黑" w:eastAsia="仿宋_GB2312"/>
          <w:spacing w:val="-4"/>
          <w:sz w:val="32"/>
          <w:szCs w:val="32"/>
        </w:rPr>
        <w:t>万元，具体为货物</w:t>
      </w:r>
      <w:r>
        <w:rPr>
          <w:rFonts w:ascii="仿宋_GB2312" w:hAnsi="微软雅黑" w:eastAsia="仿宋_GB2312"/>
          <w:spacing w:val="-4"/>
          <w:sz w:val="32"/>
          <w:szCs w:val="32"/>
        </w:rPr>
        <w:t>0</w:t>
      </w:r>
      <w:r>
        <w:rPr>
          <w:rFonts w:hint="eastAsia" w:ascii="仿宋_GB2312" w:hAnsi="微软雅黑" w:eastAsia="仿宋_GB2312"/>
          <w:spacing w:val="-4"/>
          <w:sz w:val="32"/>
          <w:szCs w:val="32"/>
        </w:rPr>
        <w:t>万元，服务</w:t>
      </w:r>
      <w:r>
        <w:rPr>
          <w:rFonts w:ascii="仿宋_GB2312" w:hAnsi="微软雅黑" w:eastAsia="仿宋_GB2312"/>
          <w:spacing w:val="-4"/>
          <w:sz w:val="32"/>
          <w:szCs w:val="32"/>
        </w:rPr>
        <w:t>0</w:t>
      </w:r>
      <w:r>
        <w:rPr>
          <w:rFonts w:hint="eastAsia" w:ascii="仿宋_GB2312" w:hAnsi="微软雅黑" w:eastAsia="仿宋_GB2312"/>
          <w:spacing w:val="-4"/>
          <w:sz w:val="32"/>
          <w:szCs w:val="32"/>
        </w:rPr>
        <w:t>万元，工程</w:t>
      </w:r>
      <w:r>
        <w:rPr>
          <w:rFonts w:ascii="仿宋_GB2312" w:hAnsi="微软雅黑" w:eastAsia="仿宋_GB2312"/>
          <w:spacing w:val="-4"/>
          <w:sz w:val="32"/>
          <w:szCs w:val="32"/>
        </w:rPr>
        <w:t>0</w:t>
      </w:r>
      <w:r>
        <w:rPr>
          <w:rFonts w:hint="eastAsia" w:ascii="仿宋_GB2312" w:hAnsi="微软雅黑" w:eastAsia="仿宋_GB2312"/>
          <w:spacing w:val="-4"/>
          <w:sz w:val="32"/>
          <w:szCs w:val="32"/>
        </w:rPr>
        <w:t>万元；预留专门面向中小企业采购份额</w:t>
      </w:r>
      <w:r>
        <w:rPr>
          <w:rFonts w:ascii="仿宋_GB2312" w:hAnsi="微软雅黑" w:eastAsia="仿宋_GB2312"/>
          <w:spacing w:val="-4"/>
          <w:sz w:val="32"/>
          <w:szCs w:val="32"/>
        </w:rPr>
        <w:t>0</w:t>
      </w:r>
      <w:r>
        <w:rPr>
          <w:rFonts w:hint="eastAsia" w:ascii="仿宋_GB2312" w:hAnsi="微软雅黑" w:eastAsia="仿宋_GB2312"/>
          <w:spacing w:val="-4"/>
          <w:sz w:val="32"/>
          <w:szCs w:val="32"/>
        </w:rPr>
        <w:t>万元，其中预留给小微企业</w:t>
      </w:r>
      <w:r>
        <w:rPr>
          <w:rFonts w:ascii="仿宋_GB2312" w:hAnsi="微软雅黑" w:eastAsia="仿宋_GB2312"/>
          <w:sz w:val="32"/>
          <w:szCs w:val="32"/>
        </w:rPr>
        <w:t xml:space="preserve"> 0</w:t>
      </w:r>
      <w:r>
        <w:rPr>
          <w:rFonts w:hint="eastAsia" w:ascii="仿宋_GB2312" w:hAnsi="微软雅黑" w:eastAsia="仿宋_GB2312"/>
          <w:sz w:val="32"/>
          <w:szCs w:val="32"/>
        </w:rPr>
        <w:t>万元。</w:t>
      </w:r>
    </w:p>
    <w:p>
      <w:pPr>
        <w:rPr>
          <w:rFonts w:ascii="黑体" w:hAnsi="黑体" w:eastAsia="黑体"/>
          <w:b/>
          <w:sz w:val="32"/>
          <w:szCs w:val="32"/>
        </w:rPr>
      </w:pPr>
      <w:r>
        <w:rPr>
          <w:rFonts w:hint="eastAsia" w:ascii="仿宋_GB2312" w:hAnsi="微软雅黑" w:eastAsia="仿宋_GB2312"/>
          <w:b/>
          <w:sz w:val="32"/>
          <w:szCs w:val="32"/>
        </w:rPr>
        <w:t>　　</w:t>
      </w:r>
      <w:r>
        <w:rPr>
          <w:rFonts w:hint="eastAsia" w:ascii="黑体" w:hAnsi="黑体" w:eastAsia="黑体"/>
          <w:b/>
          <w:sz w:val="32"/>
          <w:szCs w:val="32"/>
        </w:rPr>
        <w:t>六、国有资产占有情况</w:t>
      </w:r>
    </w:p>
    <w:p>
      <w:pPr>
        <w:rPr>
          <w:rFonts w:ascii="仿宋_GB2312" w:hAnsi="微软雅黑" w:eastAsia="仿宋_GB2312"/>
          <w:sz w:val="32"/>
          <w:szCs w:val="32"/>
        </w:rPr>
      </w:pPr>
      <w:r>
        <w:rPr>
          <w:rFonts w:hint="eastAsia" w:ascii="仿宋_GB2312" w:hAnsi="微软雅黑" w:eastAsia="仿宋_GB2312"/>
          <w:sz w:val="32"/>
          <w:szCs w:val="32"/>
        </w:rPr>
        <w:t>　</w:t>
      </w:r>
      <w:r>
        <w:rPr>
          <w:rFonts w:ascii="仿宋_GB2312" w:hAnsi="微软雅黑" w:eastAsia="仿宋_GB2312"/>
          <w:sz w:val="32"/>
          <w:szCs w:val="32"/>
        </w:rPr>
        <w:t xml:space="preserve"> </w:t>
      </w:r>
      <w:r>
        <w:rPr>
          <w:rFonts w:hint="eastAsia" w:ascii="仿宋_GB2312" w:hAnsi="微软雅黑" w:eastAsia="仿宋_GB2312"/>
          <w:sz w:val="32"/>
          <w:szCs w:val="32"/>
        </w:rPr>
        <w:t>葫芦岛广播电视台</w:t>
      </w:r>
      <w:r>
        <w:rPr>
          <w:rFonts w:ascii="仿宋_GB2312" w:hAnsi="微软雅黑" w:eastAsia="仿宋_GB2312"/>
          <w:sz w:val="32"/>
          <w:szCs w:val="32"/>
        </w:rPr>
        <w:t>2024</w:t>
      </w:r>
      <w:r>
        <w:rPr>
          <w:rFonts w:hint="eastAsia" w:ascii="仿宋_GB2312" w:hAnsi="微软雅黑" w:eastAsia="仿宋_GB2312"/>
          <w:sz w:val="32"/>
          <w:szCs w:val="32"/>
        </w:rPr>
        <w:t>年初预算购置车辆</w:t>
      </w:r>
      <w:r>
        <w:rPr>
          <w:rFonts w:ascii="仿宋_GB2312" w:hAnsi="微软雅黑" w:eastAsia="仿宋_GB2312"/>
          <w:sz w:val="32"/>
          <w:szCs w:val="32"/>
        </w:rPr>
        <w:t>0</w:t>
      </w:r>
      <w:r>
        <w:rPr>
          <w:rFonts w:hint="eastAsia" w:ascii="仿宋_GB2312" w:hAnsi="微软雅黑" w:eastAsia="仿宋_GB2312"/>
          <w:sz w:val="32"/>
          <w:szCs w:val="32"/>
        </w:rPr>
        <w:t>台，金额</w:t>
      </w:r>
      <w:r>
        <w:rPr>
          <w:rFonts w:ascii="仿宋_GB2312" w:hAnsi="微软雅黑" w:eastAsia="仿宋_GB2312"/>
          <w:sz w:val="32"/>
          <w:szCs w:val="32"/>
        </w:rPr>
        <w:t>0</w:t>
      </w:r>
      <w:r>
        <w:rPr>
          <w:rFonts w:hint="eastAsia" w:ascii="仿宋_GB2312" w:hAnsi="微软雅黑" w:eastAsia="仿宋_GB2312"/>
          <w:sz w:val="32"/>
          <w:szCs w:val="32"/>
        </w:rPr>
        <w:t>万元</w:t>
      </w:r>
      <w:r>
        <w:rPr>
          <w:rFonts w:ascii="仿宋_GB2312" w:hAnsi="微软雅黑" w:eastAsia="仿宋_GB2312"/>
          <w:sz w:val="32"/>
          <w:szCs w:val="32"/>
        </w:rPr>
        <w:t>,</w:t>
      </w:r>
      <w:r>
        <w:rPr>
          <w:rFonts w:hint="eastAsia" w:ascii="仿宋_GB2312" w:hAnsi="微软雅黑" w:eastAsia="仿宋_GB2312"/>
          <w:sz w:val="32"/>
          <w:szCs w:val="32"/>
        </w:rPr>
        <w:t>单位价值</w:t>
      </w:r>
      <w:r>
        <w:rPr>
          <w:rFonts w:ascii="仿宋_GB2312" w:hAnsi="微软雅黑" w:eastAsia="仿宋_GB2312"/>
          <w:sz w:val="32"/>
          <w:szCs w:val="32"/>
        </w:rPr>
        <w:t>50</w:t>
      </w:r>
      <w:r>
        <w:rPr>
          <w:rFonts w:hint="eastAsia" w:ascii="仿宋_GB2312" w:hAnsi="微软雅黑" w:eastAsia="仿宋_GB2312"/>
          <w:sz w:val="32"/>
          <w:szCs w:val="32"/>
        </w:rPr>
        <w:t>万元以上的通用设备</w:t>
      </w:r>
      <w:r>
        <w:rPr>
          <w:rFonts w:ascii="仿宋_GB2312" w:hAnsi="微软雅黑" w:eastAsia="仿宋_GB2312"/>
          <w:sz w:val="32"/>
          <w:szCs w:val="32"/>
        </w:rPr>
        <w:t>11</w:t>
      </w:r>
      <w:r>
        <w:rPr>
          <w:rFonts w:hint="eastAsia" w:ascii="仿宋_GB2312" w:hAnsi="微软雅黑" w:eastAsia="仿宋_GB2312"/>
          <w:sz w:val="32"/>
          <w:szCs w:val="32"/>
        </w:rPr>
        <w:t>台，单位价值</w:t>
      </w:r>
      <w:r>
        <w:rPr>
          <w:rFonts w:ascii="仿宋_GB2312" w:hAnsi="微软雅黑" w:eastAsia="仿宋_GB2312"/>
          <w:sz w:val="32"/>
          <w:szCs w:val="32"/>
        </w:rPr>
        <w:t>100</w:t>
      </w:r>
      <w:r>
        <w:rPr>
          <w:rFonts w:hint="eastAsia" w:ascii="仿宋_GB2312" w:hAnsi="微软雅黑" w:eastAsia="仿宋_GB2312"/>
          <w:sz w:val="32"/>
          <w:szCs w:val="32"/>
        </w:rPr>
        <w:t>万元以上的专用设备</w:t>
      </w:r>
      <w:r>
        <w:rPr>
          <w:rFonts w:ascii="仿宋_GB2312" w:hAnsi="微软雅黑" w:eastAsia="仿宋_GB2312"/>
          <w:sz w:val="32"/>
          <w:szCs w:val="32"/>
        </w:rPr>
        <w:t>0</w:t>
      </w:r>
      <w:r>
        <w:rPr>
          <w:rFonts w:hint="eastAsia" w:ascii="仿宋_GB2312" w:hAnsi="微软雅黑" w:eastAsia="仿宋_GB2312"/>
          <w:sz w:val="32"/>
          <w:szCs w:val="32"/>
        </w:rPr>
        <w:t>台。</w:t>
      </w:r>
    </w:p>
    <w:p>
      <w:pPr>
        <w:rPr>
          <w:rFonts w:ascii="黑体" w:hAnsi="黑体" w:eastAsia="黑体"/>
          <w:b/>
          <w:sz w:val="32"/>
          <w:szCs w:val="32"/>
        </w:rPr>
      </w:pPr>
      <w:r>
        <w:rPr>
          <w:rFonts w:hint="eastAsia" w:ascii="仿宋_GB2312" w:hAnsi="微软雅黑" w:eastAsia="仿宋_GB2312"/>
          <w:sz w:val="32"/>
          <w:szCs w:val="32"/>
        </w:rPr>
        <w:t>　　</w:t>
      </w:r>
      <w:r>
        <w:rPr>
          <w:rFonts w:hint="eastAsia" w:ascii="黑体" w:hAnsi="黑体" w:eastAsia="黑体"/>
          <w:b/>
          <w:sz w:val="32"/>
          <w:szCs w:val="32"/>
        </w:rPr>
        <w:t>七、预算绩效目标情况说明</w:t>
      </w:r>
    </w:p>
    <w:p>
      <w:pPr>
        <w:rPr>
          <w:rFonts w:ascii="仿宋_GB2312" w:hAnsi="微软雅黑" w:eastAsia="仿宋_GB2312"/>
          <w:sz w:val="32"/>
          <w:szCs w:val="32"/>
        </w:rPr>
      </w:pPr>
      <w:r>
        <w:rPr>
          <w:rFonts w:hint="eastAsia" w:ascii="仿宋_GB2312" w:hAnsi="微软雅黑" w:eastAsia="仿宋_GB2312"/>
          <w:sz w:val="32"/>
          <w:szCs w:val="32"/>
        </w:rPr>
        <w:t>　　根据预算绩效管理要求，葫芦岛广播电视台</w:t>
      </w:r>
      <w:r>
        <w:rPr>
          <w:rFonts w:ascii="仿宋_GB2312" w:hAnsi="微软雅黑" w:eastAsia="仿宋_GB2312"/>
          <w:sz w:val="32"/>
          <w:szCs w:val="32"/>
        </w:rPr>
        <w:t>2024</w:t>
      </w:r>
      <w:r>
        <w:rPr>
          <w:rFonts w:hint="eastAsia" w:ascii="仿宋_GB2312" w:hAnsi="微软雅黑" w:eastAsia="仿宋_GB2312"/>
          <w:sz w:val="32"/>
          <w:szCs w:val="32"/>
        </w:rPr>
        <w:t>年应编制部门</w:t>
      </w:r>
      <w:r>
        <w:rPr>
          <w:rFonts w:ascii="仿宋_GB2312" w:hAnsi="微软雅黑" w:eastAsia="仿宋_GB2312"/>
          <w:sz w:val="32"/>
          <w:szCs w:val="32"/>
        </w:rPr>
        <w:t>(</w:t>
      </w:r>
      <w:r>
        <w:rPr>
          <w:rFonts w:hint="eastAsia" w:ascii="仿宋_GB2312" w:hAnsi="微软雅黑" w:eastAsia="仿宋_GB2312"/>
          <w:sz w:val="32"/>
          <w:szCs w:val="32"/>
        </w:rPr>
        <w:t>单位</w:t>
      </w:r>
      <w:r>
        <w:rPr>
          <w:rFonts w:ascii="仿宋_GB2312" w:hAnsi="微软雅黑" w:eastAsia="仿宋_GB2312"/>
          <w:sz w:val="32"/>
          <w:szCs w:val="32"/>
        </w:rPr>
        <w:t>)</w:t>
      </w:r>
      <w:r>
        <w:rPr>
          <w:rFonts w:hint="eastAsia" w:ascii="仿宋_GB2312" w:hAnsi="微软雅黑" w:eastAsia="仿宋_GB2312"/>
          <w:sz w:val="32"/>
          <w:szCs w:val="32"/>
        </w:rPr>
        <w:t>整体绩效目标共</w:t>
      </w:r>
      <w:r>
        <w:rPr>
          <w:rFonts w:ascii="仿宋_GB2312" w:hAnsi="微软雅黑" w:eastAsia="仿宋_GB2312"/>
          <w:sz w:val="32"/>
          <w:szCs w:val="32"/>
        </w:rPr>
        <w:t>1</w:t>
      </w:r>
      <w:r>
        <w:rPr>
          <w:rFonts w:hint="eastAsia" w:ascii="仿宋_GB2312" w:hAnsi="微软雅黑" w:eastAsia="仿宋_GB2312"/>
          <w:sz w:val="32"/>
          <w:szCs w:val="32"/>
        </w:rPr>
        <w:t>个，实际编制部门</w:t>
      </w:r>
      <w:r>
        <w:rPr>
          <w:rFonts w:ascii="仿宋_GB2312" w:hAnsi="微软雅黑" w:eastAsia="仿宋_GB2312"/>
          <w:sz w:val="32"/>
          <w:szCs w:val="32"/>
        </w:rPr>
        <w:t>(</w:t>
      </w:r>
      <w:r>
        <w:rPr>
          <w:rFonts w:hint="eastAsia" w:ascii="仿宋_GB2312" w:hAnsi="微软雅黑" w:eastAsia="仿宋_GB2312"/>
          <w:sz w:val="32"/>
          <w:szCs w:val="32"/>
        </w:rPr>
        <w:t>单位</w:t>
      </w:r>
      <w:r>
        <w:rPr>
          <w:rFonts w:ascii="仿宋_GB2312" w:hAnsi="微软雅黑" w:eastAsia="仿宋_GB2312"/>
          <w:sz w:val="32"/>
          <w:szCs w:val="32"/>
        </w:rPr>
        <w:t>)</w:t>
      </w:r>
      <w:r>
        <w:rPr>
          <w:rFonts w:hint="eastAsia" w:ascii="仿宋_GB2312" w:hAnsi="微软雅黑" w:eastAsia="仿宋_GB2312"/>
          <w:sz w:val="32"/>
          <w:szCs w:val="32"/>
        </w:rPr>
        <w:t>整体绩效目标共</w:t>
      </w:r>
      <w:r>
        <w:rPr>
          <w:rFonts w:ascii="仿宋_GB2312" w:hAnsi="微软雅黑" w:eastAsia="仿宋_GB2312"/>
          <w:sz w:val="32"/>
          <w:szCs w:val="32"/>
        </w:rPr>
        <w:t>1</w:t>
      </w:r>
      <w:r>
        <w:rPr>
          <w:rFonts w:hint="eastAsia" w:ascii="仿宋_GB2312" w:hAnsi="微软雅黑" w:eastAsia="仿宋_GB2312"/>
          <w:sz w:val="32"/>
          <w:szCs w:val="32"/>
        </w:rPr>
        <w:t>个，编制部门</w:t>
      </w:r>
      <w:r>
        <w:rPr>
          <w:rFonts w:ascii="仿宋_GB2312" w:hAnsi="微软雅黑" w:eastAsia="仿宋_GB2312"/>
          <w:sz w:val="32"/>
          <w:szCs w:val="32"/>
        </w:rPr>
        <w:t>(</w:t>
      </w:r>
      <w:r>
        <w:rPr>
          <w:rFonts w:hint="eastAsia" w:ascii="仿宋_GB2312" w:hAnsi="微软雅黑" w:eastAsia="仿宋_GB2312"/>
          <w:sz w:val="32"/>
          <w:szCs w:val="32"/>
        </w:rPr>
        <w:t>单位</w:t>
      </w:r>
      <w:r>
        <w:rPr>
          <w:rFonts w:ascii="仿宋_GB2312" w:hAnsi="微软雅黑" w:eastAsia="仿宋_GB2312"/>
          <w:sz w:val="32"/>
          <w:szCs w:val="32"/>
        </w:rPr>
        <w:t>)</w:t>
      </w:r>
      <w:r>
        <w:rPr>
          <w:rFonts w:hint="eastAsia" w:ascii="仿宋_GB2312" w:hAnsi="微软雅黑" w:eastAsia="仿宋_GB2312"/>
          <w:sz w:val="32"/>
          <w:szCs w:val="32"/>
        </w:rPr>
        <w:t>整体绩效目标覆盖率（实际编制绩效目标的数量</w:t>
      </w:r>
      <w:r>
        <w:rPr>
          <w:rFonts w:ascii="仿宋_GB2312" w:hAnsi="微软雅黑" w:eastAsia="仿宋_GB2312"/>
          <w:sz w:val="32"/>
          <w:szCs w:val="32"/>
        </w:rPr>
        <w:t>/</w:t>
      </w:r>
      <w:r>
        <w:rPr>
          <w:rFonts w:hint="eastAsia" w:ascii="仿宋_GB2312" w:hAnsi="微软雅黑" w:eastAsia="仿宋_GB2312"/>
          <w:sz w:val="32"/>
          <w:szCs w:val="32"/>
        </w:rPr>
        <w:t>应编制绩效目标的数量）为</w:t>
      </w:r>
      <w:r>
        <w:rPr>
          <w:rFonts w:ascii="仿宋_GB2312" w:hAnsi="微软雅黑" w:eastAsia="仿宋_GB2312"/>
          <w:sz w:val="32"/>
          <w:szCs w:val="32"/>
        </w:rPr>
        <w:t>100%</w:t>
      </w:r>
      <w:r>
        <w:rPr>
          <w:rFonts w:hint="eastAsia" w:ascii="仿宋_GB2312" w:hAnsi="微软雅黑" w:eastAsia="仿宋_GB2312"/>
          <w:sz w:val="32"/>
          <w:szCs w:val="32"/>
        </w:rPr>
        <w:t>。</w:t>
      </w:r>
      <w:r>
        <w:rPr>
          <w:rFonts w:ascii="仿宋_GB2312" w:hAnsi="微软雅黑" w:eastAsia="仿宋_GB2312"/>
          <w:sz w:val="32"/>
          <w:szCs w:val="32"/>
        </w:rPr>
        <w:t>2024</w:t>
      </w:r>
      <w:r>
        <w:rPr>
          <w:rFonts w:hint="eastAsia" w:ascii="仿宋_GB2312" w:hAnsi="微软雅黑" w:eastAsia="仿宋_GB2312"/>
          <w:sz w:val="32"/>
          <w:szCs w:val="32"/>
        </w:rPr>
        <w:t>年应编制项目绩效目标共</w:t>
      </w:r>
      <w:r>
        <w:rPr>
          <w:rFonts w:ascii="仿宋_GB2312" w:hAnsi="微软雅黑" w:eastAsia="仿宋_GB2312"/>
          <w:sz w:val="32"/>
          <w:szCs w:val="32"/>
        </w:rPr>
        <w:t>3</w:t>
      </w:r>
      <w:r>
        <w:rPr>
          <w:rFonts w:hint="eastAsia" w:ascii="仿宋_GB2312" w:hAnsi="微软雅黑" w:eastAsia="仿宋_GB2312"/>
          <w:sz w:val="32"/>
          <w:szCs w:val="32"/>
        </w:rPr>
        <w:t>个，实际编制项目绩效目标共</w:t>
      </w:r>
      <w:r>
        <w:rPr>
          <w:rFonts w:ascii="仿宋_GB2312" w:hAnsi="微软雅黑" w:eastAsia="仿宋_GB2312"/>
          <w:sz w:val="32"/>
          <w:szCs w:val="32"/>
        </w:rPr>
        <w:t>3</w:t>
      </w:r>
      <w:r>
        <w:rPr>
          <w:rFonts w:hint="eastAsia" w:ascii="仿宋_GB2312" w:hAnsi="微软雅黑" w:eastAsia="仿宋_GB2312"/>
          <w:sz w:val="32"/>
          <w:szCs w:val="32"/>
        </w:rPr>
        <w:t>个，涉及资金</w:t>
      </w:r>
      <w:r>
        <w:rPr>
          <w:rFonts w:ascii="仿宋_GB2312" w:hAnsi="微软雅黑" w:eastAsia="仿宋_GB2312"/>
          <w:sz w:val="32"/>
          <w:szCs w:val="32"/>
        </w:rPr>
        <w:t>550</w:t>
      </w:r>
      <w:r>
        <w:rPr>
          <w:rFonts w:hint="eastAsia" w:ascii="仿宋_GB2312" w:hAnsi="微软雅黑" w:eastAsia="仿宋_GB2312"/>
          <w:sz w:val="32"/>
          <w:szCs w:val="32"/>
        </w:rPr>
        <w:t>万元。编制项目绩效目标的覆盖率（实际编制绩效目标的数量</w:t>
      </w:r>
      <w:r>
        <w:rPr>
          <w:rFonts w:ascii="仿宋_GB2312" w:hAnsi="微软雅黑" w:eastAsia="仿宋_GB2312"/>
          <w:sz w:val="32"/>
          <w:szCs w:val="32"/>
        </w:rPr>
        <w:t>/</w:t>
      </w:r>
      <w:r>
        <w:rPr>
          <w:rFonts w:hint="eastAsia" w:ascii="仿宋_GB2312" w:hAnsi="微软雅黑" w:eastAsia="仿宋_GB2312"/>
          <w:sz w:val="32"/>
          <w:szCs w:val="32"/>
        </w:rPr>
        <w:t>应编制绩效目标的数量）为</w:t>
      </w:r>
      <w:r>
        <w:rPr>
          <w:rFonts w:ascii="仿宋_GB2312" w:hAnsi="微软雅黑" w:eastAsia="仿宋_GB2312"/>
          <w:sz w:val="32"/>
          <w:szCs w:val="32"/>
        </w:rPr>
        <w:t>100%</w:t>
      </w:r>
      <w:r>
        <w:rPr>
          <w:rFonts w:hint="eastAsia" w:ascii="仿宋_GB2312" w:hAnsi="微软雅黑" w:eastAsia="仿宋_GB2312"/>
          <w:sz w:val="32"/>
          <w:szCs w:val="32"/>
        </w:rPr>
        <w:t>。</w:t>
      </w:r>
    </w:p>
    <w:p>
      <w:pPr>
        <w:rPr>
          <w:rFonts w:ascii="仿宋_GB2312" w:hAnsi="微软雅黑" w:eastAsia="仿宋_GB2312"/>
          <w:b/>
          <w:sz w:val="32"/>
          <w:szCs w:val="32"/>
        </w:rPr>
      </w:pPr>
      <w:r>
        <w:rPr>
          <w:rFonts w:hint="eastAsia" w:ascii="仿宋_GB2312" w:hAnsi="微软雅黑" w:eastAsia="仿宋_GB2312"/>
          <w:sz w:val="32"/>
          <w:szCs w:val="32"/>
        </w:rPr>
        <w:t>　</w:t>
      </w:r>
      <w:r>
        <w:rPr>
          <w:rFonts w:hint="eastAsia" w:ascii="仿宋_GB2312" w:hAnsi="微软雅黑" w:eastAsia="仿宋_GB2312"/>
          <w:b/>
          <w:sz w:val="32"/>
          <w:szCs w:val="32"/>
        </w:rPr>
        <w:t>　</w:t>
      </w:r>
    </w:p>
    <w:p>
      <w:pPr>
        <w:rPr>
          <w:rFonts w:ascii="仿宋_GB2312" w:hAnsi="微软雅黑" w:eastAsia="仿宋_GB2312"/>
          <w:sz w:val="32"/>
          <w:szCs w:val="32"/>
        </w:rPr>
      </w:pPr>
      <w:r>
        <w:rPr>
          <w:rFonts w:hint="eastAsia" w:ascii="仿宋_GB2312" w:hAnsi="微软雅黑" w:eastAsia="仿宋_GB2312"/>
          <w:sz w:val="32"/>
          <w:szCs w:val="32"/>
        </w:rPr>
        <w:t>　　</w:t>
      </w:r>
    </w:p>
    <w:p>
      <w:pPr>
        <w:jc w:val="center"/>
        <w:rPr>
          <w:rFonts w:ascii="黑体" w:hAnsi="黑体" w:eastAsia="黑体"/>
          <w:b/>
          <w:sz w:val="32"/>
          <w:szCs w:val="32"/>
        </w:rPr>
      </w:pPr>
      <w:r>
        <w:rPr>
          <w:rFonts w:hint="eastAsia" w:ascii="黑体" w:hAnsi="黑体" w:eastAsia="黑体"/>
          <w:b/>
          <w:sz w:val="32"/>
          <w:szCs w:val="32"/>
        </w:rPr>
        <w:t>第三部分</w:t>
      </w:r>
      <w:r>
        <w:rPr>
          <w:rFonts w:ascii="黑体" w:hAnsi="黑体" w:eastAsia="黑体"/>
          <w:b/>
          <w:sz w:val="32"/>
          <w:szCs w:val="32"/>
        </w:rPr>
        <w:t xml:space="preserve"> </w:t>
      </w:r>
      <w:r>
        <w:rPr>
          <w:rFonts w:hint="eastAsia" w:ascii="黑体" w:hAnsi="黑体" w:eastAsia="黑体"/>
          <w:b/>
          <w:sz w:val="32"/>
          <w:szCs w:val="32"/>
        </w:rPr>
        <w:t>名词解释</w:t>
      </w:r>
    </w:p>
    <w:p>
      <w:pPr>
        <w:rPr>
          <w:rFonts w:ascii="仿宋_GB2312" w:hAnsi="微软雅黑" w:eastAsia="仿宋_GB2312"/>
          <w:sz w:val="32"/>
          <w:szCs w:val="32"/>
        </w:rPr>
      </w:pPr>
      <w:r>
        <w:rPr>
          <w:rFonts w:hint="eastAsia" w:ascii="仿宋_GB2312" w:hAnsi="微软雅黑" w:eastAsia="仿宋_GB2312"/>
          <w:sz w:val="32"/>
          <w:szCs w:val="32"/>
        </w:rPr>
        <w:t>　　</w:t>
      </w:r>
    </w:p>
    <w:p>
      <w:pPr>
        <w:ind w:firstLine="645"/>
        <w:rPr>
          <w:rFonts w:ascii="仿宋_GB2312" w:hAnsi="微软雅黑" w:eastAsia="仿宋_GB2312"/>
          <w:sz w:val="32"/>
          <w:szCs w:val="32"/>
        </w:rPr>
      </w:pPr>
      <w:r>
        <w:rPr>
          <w:rFonts w:ascii="仿宋_GB2312" w:hAnsi="微软雅黑" w:eastAsia="仿宋_GB2312"/>
          <w:sz w:val="32"/>
          <w:szCs w:val="32"/>
        </w:rPr>
        <w:t>1.</w:t>
      </w:r>
      <w:r>
        <w:rPr>
          <w:rFonts w:hint="eastAsia" w:ascii="仿宋_GB2312" w:hAnsi="微软雅黑" w:eastAsia="仿宋_GB2312"/>
          <w:b/>
          <w:sz w:val="32"/>
          <w:szCs w:val="32"/>
        </w:rPr>
        <w:t>一般公共预算</w:t>
      </w:r>
      <w:r>
        <w:rPr>
          <w:rFonts w:hint="eastAsia" w:ascii="仿宋_GB2312" w:hAnsi="微软雅黑" w:eastAsia="仿宋_GB2312"/>
          <w:sz w:val="32"/>
          <w:szCs w:val="32"/>
        </w:rPr>
        <w:t>：是对税收为主体的财政收入，安排用于保障和改善民生、推动经济社会发展、维护国家安全、维持国家机构正常运转等方面的收支预算。</w:t>
      </w:r>
    </w:p>
    <w:p>
      <w:pPr>
        <w:pStyle w:val="6"/>
        <w:shd w:val="clear" w:color="auto" w:fill="F2F8FE"/>
        <w:spacing w:before="0" w:beforeAutospacing="0" w:after="0" w:afterAutospacing="0"/>
        <w:ind w:firstLine="640" w:firstLineChars="200"/>
        <w:rPr>
          <w:rFonts w:ascii="仿宋_GB2312" w:eastAsia="仿宋_GB2312"/>
          <w:color w:val="000000"/>
          <w:sz w:val="32"/>
          <w:szCs w:val="32"/>
        </w:rPr>
      </w:pPr>
      <w:r>
        <w:rPr>
          <w:rFonts w:ascii="仿宋_GB2312" w:hAnsi="微软雅黑" w:eastAsia="仿宋_GB2312"/>
          <w:sz w:val="32"/>
          <w:szCs w:val="32"/>
        </w:rPr>
        <w:t>2.</w:t>
      </w:r>
      <w:r>
        <w:rPr>
          <w:rFonts w:hint="eastAsia" w:ascii="仿宋_GB2312" w:hAnsi="微软雅黑" w:eastAsia="仿宋_GB2312"/>
          <w:b/>
          <w:sz w:val="32"/>
          <w:szCs w:val="32"/>
        </w:rPr>
        <w:t>基本支出</w:t>
      </w:r>
      <w:r>
        <w:rPr>
          <w:rFonts w:hint="eastAsia" w:ascii="仿宋_GB2312" w:hAnsi="微软雅黑" w:eastAsia="仿宋_GB2312"/>
          <w:sz w:val="32"/>
          <w:szCs w:val="32"/>
        </w:rPr>
        <w:t>：</w:t>
      </w:r>
      <w:r>
        <w:rPr>
          <w:rFonts w:hint="eastAsia" w:ascii="仿宋_GB2312" w:eastAsia="仿宋_GB2312"/>
          <w:color w:val="000000"/>
          <w:sz w:val="32"/>
          <w:szCs w:val="32"/>
        </w:rPr>
        <w:t>是为保障机构正常运转、完成日常工作任务而发生的支出，包括人员经费和公用经费。</w:t>
      </w:r>
    </w:p>
    <w:p>
      <w:pPr>
        <w:ind w:firstLine="645"/>
        <w:rPr>
          <w:rFonts w:ascii="仿宋_GB2312" w:hAnsi="微软雅黑" w:eastAsia="仿宋_GB2312"/>
          <w:sz w:val="32"/>
          <w:szCs w:val="32"/>
        </w:rPr>
      </w:pPr>
      <w:r>
        <w:rPr>
          <w:rFonts w:ascii="仿宋_GB2312" w:hAnsi="微软雅黑" w:eastAsia="仿宋_GB2312"/>
          <w:sz w:val="32"/>
          <w:szCs w:val="32"/>
        </w:rPr>
        <w:t>3.</w:t>
      </w:r>
      <w:r>
        <w:rPr>
          <w:rFonts w:hint="eastAsia" w:ascii="仿宋_GB2312" w:hAnsi="微软雅黑" w:eastAsia="仿宋_GB2312"/>
          <w:b/>
          <w:sz w:val="32"/>
          <w:szCs w:val="32"/>
        </w:rPr>
        <w:t>项目支出</w:t>
      </w:r>
      <w:r>
        <w:rPr>
          <w:rFonts w:hint="eastAsia" w:ascii="仿宋_GB2312" w:hAnsi="微软雅黑" w:eastAsia="仿宋_GB2312"/>
          <w:sz w:val="32"/>
          <w:szCs w:val="32"/>
        </w:rPr>
        <w:t>：指在基本支出之外为完成特定行政任务和事业发展目标所发生的支出。</w:t>
      </w:r>
    </w:p>
    <w:p>
      <w:pPr>
        <w:pStyle w:val="6"/>
        <w:shd w:val="clear" w:color="auto" w:fill="F2F8FE"/>
        <w:spacing w:before="0" w:beforeAutospacing="0" w:after="0" w:afterAutospacing="0"/>
        <w:ind w:firstLine="627" w:firstLineChars="196"/>
        <w:rPr>
          <w:rFonts w:ascii="仿宋_GB2312" w:eastAsia="仿宋_GB2312"/>
          <w:color w:val="000000"/>
          <w:sz w:val="32"/>
          <w:szCs w:val="32"/>
        </w:rPr>
      </w:pPr>
      <w:r>
        <w:rPr>
          <w:rFonts w:ascii="仿宋_GB2312" w:eastAsia="仿宋_GB2312"/>
          <w:sz w:val="32"/>
          <w:szCs w:val="32"/>
        </w:rPr>
        <w:t>4.</w:t>
      </w:r>
      <w:r>
        <w:rPr>
          <w:rFonts w:hint="eastAsia" w:ascii="仿宋_GB2312" w:eastAsia="仿宋_GB2312"/>
          <w:b/>
          <w:sz w:val="32"/>
          <w:szCs w:val="32"/>
        </w:rPr>
        <w:t>机关运行经费</w:t>
      </w:r>
      <w:r>
        <w:rPr>
          <w:rFonts w:hint="eastAsia" w:ascii="仿宋_GB2312" w:eastAsia="仿宋_GB2312"/>
          <w:sz w:val="32"/>
          <w:szCs w:val="32"/>
        </w:rPr>
        <w:t>：</w:t>
      </w:r>
      <w:r>
        <w:rPr>
          <w:rFonts w:hint="eastAsia" w:ascii="仿宋_GB2312" w:eastAsia="仿宋_GB2312"/>
          <w:color w:val="000000"/>
          <w:sz w:val="32"/>
          <w:szCs w:val="32"/>
        </w:rPr>
        <w:t>是指行政机关及参公单位的公用经费，包括办公及印刷费、邮电费、差旅费、会议费、福利费、日常维护费、专用材料及一般设备购置费、办公用房水电费、办公用房取暖费、办公用房物业管理费、办公用车运行维护费以及其他费用。</w:t>
      </w:r>
    </w:p>
    <w:p>
      <w:pPr>
        <w:pStyle w:val="6"/>
        <w:shd w:val="clear" w:color="auto" w:fill="F2F8FE"/>
        <w:spacing w:before="0" w:beforeAutospacing="0" w:after="0" w:afterAutospacing="0"/>
        <w:rPr>
          <w:rFonts w:ascii="仿宋_GB2312" w:eastAsia="仿宋_GB2312"/>
          <w:color w:val="000000"/>
          <w:sz w:val="32"/>
          <w:szCs w:val="32"/>
        </w:rPr>
      </w:pPr>
      <w:r>
        <w:rPr>
          <w:rFonts w:hint="eastAsia" w:ascii="仿宋_GB2312" w:eastAsia="仿宋_GB2312"/>
          <w:color w:val="000000"/>
          <w:sz w:val="32"/>
          <w:szCs w:val="32"/>
        </w:rPr>
        <w:t>　　</w:t>
      </w:r>
      <w:r>
        <w:rPr>
          <w:rFonts w:ascii="仿宋_GB2312" w:eastAsia="仿宋_GB2312"/>
          <w:sz w:val="32"/>
          <w:szCs w:val="32"/>
        </w:rPr>
        <w:t>5.</w:t>
      </w:r>
      <w:r>
        <w:rPr>
          <w:rFonts w:hint="eastAsia" w:ascii="仿宋_GB2312" w:eastAsia="仿宋_GB2312"/>
          <w:b/>
          <w:sz w:val="32"/>
          <w:szCs w:val="32"/>
        </w:rPr>
        <w:t>上年结转</w:t>
      </w:r>
      <w:r>
        <w:rPr>
          <w:rFonts w:hint="eastAsia" w:ascii="仿宋_GB2312" w:eastAsia="仿宋_GB2312"/>
          <w:sz w:val="32"/>
          <w:szCs w:val="32"/>
        </w:rPr>
        <w:t>：</w:t>
      </w:r>
      <w:r>
        <w:rPr>
          <w:rFonts w:hint="eastAsia" w:ascii="仿宋_GB2312" w:eastAsia="仿宋_GB2312"/>
          <w:color w:val="000000"/>
          <w:sz w:val="32"/>
          <w:szCs w:val="32"/>
        </w:rPr>
        <w:t>指以前年度尚未使用完毕，结转到本年仍按原规定用途继续使用的资金。</w:t>
      </w:r>
    </w:p>
    <w:p>
      <w:pPr>
        <w:rPr>
          <w:rFonts w:ascii="仿宋_GB2312" w:hAnsi="微软雅黑" w:eastAsia="仿宋_GB2312"/>
          <w:sz w:val="32"/>
          <w:szCs w:val="32"/>
        </w:rPr>
      </w:pPr>
      <w:r>
        <w:rPr>
          <w:rFonts w:hint="eastAsia" w:ascii="仿宋_GB2312" w:hAnsi="微软雅黑" w:eastAsia="仿宋_GB2312"/>
          <w:sz w:val="32"/>
          <w:szCs w:val="32"/>
        </w:rPr>
        <w:t>　　</w:t>
      </w:r>
      <w:r>
        <w:rPr>
          <w:rFonts w:ascii="仿宋_GB2312" w:hAnsi="微软雅黑" w:eastAsia="仿宋_GB2312"/>
          <w:sz w:val="32"/>
          <w:szCs w:val="32"/>
        </w:rPr>
        <w:t>6.</w:t>
      </w:r>
      <w:r>
        <w:rPr>
          <w:rFonts w:hint="eastAsia" w:ascii="仿宋_GB2312" w:hAnsi="微软雅黑" w:eastAsia="仿宋_GB2312"/>
          <w:b/>
          <w:sz w:val="32"/>
          <w:szCs w:val="32"/>
        </w:rPr>
        <w:t>行政事业性收费收入</w:t>
      </w:r>
      <w:r>
        <w:rPr>
          <w:rFonts w:hint="eastAsia" w:ascii="仿宋_GB2312" w:hAnsi="微软雅黑" w:eastAsia="仿宋_GB2312"/>
          <w:sz w:val="32"/>
          <w:szCs w:val="32"/>
        </w:rPr>
        <w:t>：指依据法律、行政法规、国务院有关规定、国务院财政部门会同价格主管部门共同发布的规章或者规定，省、自治区、直辖市人民政府财政部门会同价格主管部门共同发布的规定所收取的各项收费收入。</w:t>
      </w:r>
    </w:p>
    <w:p>
      <w:pPr>
        <w:rPr>
          <w:rFonts w:ascii="仿宋_GB2312" w:hAnsi="微软雅黑" w:eastAsia="仿宋_GB2312"/>
          <w:sz w:val="32"/>
          <w:szCs w:val="32"/>
        </w:rPr>
      </w:pPr>
      <w:r>
        <w:rPr>
          <w:rFonts w:hint="eastAsia" w:ascii="仿宋_GB2312" w:hAnsi="微软雅黑" w:eastAsia="仿宋_GB2312"/>
          <w:sz w:val="32"/>
          <w:szCs w:val="32"/>
        </w:rPr>
        <w:t>　　</w:t>
      </w:r>
      <w:r>
        <w:rPr>
          <w:rFonts w:ascii="仿宋_GB2312" w:hAnsi="微软雅黑" w:eastAsia="仿宋_GB2312"/>
          <w:sz w:val="32"/>
          <w:szCs w:val="32"/>
        </w:rPr>
        <w:t>7.</w:t>
      </w:r>
      <w:r>
        <w:rPr>
          <w:rFonts w:hint="eastAsia" w:ascii="仿宋_GB2312" w:hAnsi="微软雅黑" w:eastAsia="仿宋_GB2312"/>
          <w:b/>
          <w:sz w:val="32"/>
          <w:szCs w:val="32"/>
        </w:rPr>
        <w:t>政府性基金收入</w:t>
      </w:r>
      <w:r>
        <w:rPr>
          <w:rFonts w:hint="eastAsia" w:ascii="仿宋_GB2312" w:hAnsi="微软雅黑" w:eastAsia="仿宋_GB2312"/>
          <w:sz w:val="32"/>
          <w:szCs w:val="32"/>
        </w:rPr>
        <w:t>：反应各级政府及其所属部门根据法律、行政法规规定并经国务院或财政部批准，向公民、法人和其他组织征收的政府性基金，以及参照政府性基金管理或纳入基金预算、具有特定用途的财政资金。</w:t>
      </w:r>
    </w:p>
    <w:p>
      <w:pPr>
        <w:rPr>
          <w:rFonts w:ascii="仿宋_GB2312" w:hAnsi="微软雅黑" w:eastAsia="仿宋_GB2312"/>
          <w:sz w:val="32"/>
          <w:szCs w:val="32"/>
        </w:rPr>
      </w:pPr>
      <w:r>
        <w:rPr>
          <w:rFonts w:hint="eastAsia" w:ascii="仿宋_GB2312" w:hAnsi="微软雅黑" w:eastAsia="仿宋_GB2312"/>
          <w:sz w:val="32"/>
          <w:szCs w:val="32"/>
        </w:rPr>
        <w:t>　　</w:t>
      </w:r>
      <w:r>
        <w:rPr>
          <w:rFonts w:ascii="仿宋_GB2312" w:hAnsi="微软雅黑" w:eastAsia="仿宋_GB2312"/>
          <w:sz w:val="32"/>
          <w:szCs w:val="32"/>
        </w:rPr>
        <w:t>8.</w:t>
      </w:r>
      <w:r>
        <w:rPr>
          <w:rFonts w:hint="eastAsia" w:ascii="仿宋_GB2312" w:hAnsi="微软雅黑" w:eastAsia="仿宋_GB2312"/>
          <w:b/>
          <w:sz w:val="32"/>
          <w:szCs w:val="32"/>
        </w:rPr>
        <w:t>其他收入</w:t>
      </w:r>
      <w:r>
        <w:rPr>
          <w:rFonts w:hint="eastAsia" w:ascii="仿宋_GB2312" w:hAnsi="微软雅黑" w:eastAsia="仿宋_GB2312"/>
          <w:sz w:val="32"/>
          <w:szCs w:val="32"/>
        </w:rPr>
        <w:t>：指除上述“财政拨款收入”、“行政事业性收费收入”、“政府性基金收入”以外的收入。</w:t>
      </w:r>
    </w:p>
    <w:p>
      <w:pPr>
        <w:rPr>
          <w:rFonts w:ascii="仿宋_GB2312" w:hAnsi="微软雅黑" w:eastAsia="仿宋_GB2312"/>
          <w:sz w:val="32"/>
          <w:szCs w:val="32"/>
        </w:rPr>
      </w:pPr>
      <w:r>
        <w:rPr>
          <w:rFonts w:hint="eastAsia" w:ascii="仿宋_GB2312" w:hAnsi="微软雅黑" w:eastAsia="仿宋_GB2312"/>
          <w:sz w:val="32"/>
          <w:szCs w:val="32"/>
        </w:rPr>
        <w:t>　　</w:t>
      </w:r>
      <w:r>
        <w:rPr>
          <w:rFonts w:ascii="仿宋_GB2312" w:hAnsi="微软雅黑" w:eastAsia="仿宋_GB2312"/>
          <w:sz w:val="32"/>
          <w:szCs w:val="32"/>
        </w:rPr>
        <w:t>9.</w:t>
      </w:r>
      <w:r>
        <w:rPr>
          <w:rFonts w:hint="eastAsia" w:ascii="仿宋_GB2312" w:hAnsi="微软雅黑" w:eastAsia="仿宋_GB2312"/>
          <w:b/>
          <w:sz w:val="32"/>
          <w:szCs w:val="32"/>
        </w:rPr>
        <w:t>“三公”经费</w:t>
      </w:r>
      <w:r>
        <w:rPr>
          <w:rFonts w:hint="eastAsia" w:ascii="仿宋_GB2312" w:hAnsi="微软雅黑" w:eastAsia="仿宋_GB2312"/>
          <w:sz w:val="32"/>
          <w:szCs w:val="32"/>
        </w:rPr>
        <w:t>：指用财政拨款安排的因公出国</w:t>
      </w:r>
      <w:r>
        <w:rPr>
          <w:rFonts w:ascii="仿宋_GB2312" w:hAnsi="微软雅黑" w:eastAsia="仿宋_GB2312"/>
          <w:sz w:val="32"/>
          <w:szCs w:val="32"/>
        </w:rPr>
        <w:t>(</w:t>
      </w:r>
      <w:r>
        <w:rPr>
          <w:rFonts w:hint="eastAsia" w:ascii="仿宋_GB2312" w:hAnsi="微软雅黑" w:eastAsia="仿宋_GB2312"/>
          <w:sz w:val="32"/>
          <w:szCs w:val="32"/>
        </w:rPr>
        <w:t>境</w:t>
      </w:r>
      <w:r>
        <w:rPr>
          <w:rFonts w:ascii="仿宋_GB2312" w:hAnsi="微软雅黑" w:eastAsia="仿宋_GB2312"/>
          <w:sz w:val="32"/>
          <w:szCs w:val="32"/>
        </w:rPr>
        <w:t>)</w:t>
      </w:r>
      <w:r>
        <w:rPr>
          <w:rFonts w:hint="eastAsia" w:ascii="仿宋_GB2312" w:hAnsi="微软雅黑" w:eastAsia="仿宋_GB2312"/>
          <w:sz w:val="32"/>
          <w:szCs w:val="32"/>
        </w:rPr>
        <w:t>费、公务用车购置及运行费和公务接待费。其中，因公出国</w:t>
      </w:r>
      <w:r>
        <w:rPr>
          <w:rFonts w:ascii="仿宋_GB2312" w:hAnsi="微软雅黑" w:eastAsia="仿宋_GB2312"/>
          <w:sz w:val="32"/>
          <w:szCs w:val="32"/>
        </w:rPr>
        <w:t>(</w:t>
      </w:r>
      <w:r>
        <w:rPr>
          <w:rFonts w:hint="eastAsia" w:ascii="仿宋_GB2312" w:hAnsi="微软雅黑" w:eastAsia="仿宋_GB2312"/>
          <w:sz w:val="32"/>
          <w:szCs w:val="32"/>
        </w:rPr>
        <w:t>境</w:t>
      </w:r>
      <w:r>
        <w:rPr>
          <w:rFonts w:ascii="仿宋_GB2312" w:hAnsi="微软雅黑" w:eastAsia="仿宋_GB2312"/>
          <w:sz w:val="32"/>
          <w:szCs w:val="32"/>
        </w:rPr>
        <w:t>)</w:t>
      </w:r>
      <w:r>
        <w:rPr>
          <w:rFonts w:hint="eastAsia" w:ascii="仿宋_GB2312" w:hAnsi="微软雅黑" w:eastAsia="仿宋_GB2312"/>
          <w:sz w:val="32"/>
          <w:szCs w:val="32"/>
        </w:rPr>
        <w:t>费反应单位公务出国</w:t>
      </w:r>
      <w:r>
        <w:rPr>
          <w:rFonts w:ascii="仿宋_GB2312" w:hAnsi="微软雅黑" w:eastAsia="仿宋_GB2312"/>
          <w:sz w:val="32"/>
          <w:szCs w:val="32"/>
        </w:rPr>
        <w:t>(</w:t>
      </w:r>
      <w:r>
        <w:rPr>
          <w:rFonts w:hint="eastAsia" w:ascii="仿宋_GB2312" w:hAnsi="微软雅黑" w:eastAsia="仿宋_GB2312"/>
          <w:sz w:val="32"/>
          <w:szCs w:val="32"/>
        </w:rPr>
        <w:t>境</w:t>
      </w:r>
      <w:r>
        <w:rPr>
          <w:rFonts w:ascii="仿宋_GB2312" w:hAnsi="微软雅黑" w:eastAsia="仿宋_GB2312"/>
          <w:sz w:val="32"/>
          <w:szCs w:val="32"/>
        </w:rPr>
        <w:t>)</w:t>
      </w:r>
      <w:r>
        <w:rPr>
          <w:rFonts w:hint="eastAsia" w:ascii="仿宋_GB2312" w:hAnsi="微软雅黑" w:eastAsia="仿宋_GB2312"/>
          <w:sz w:val="32"/>
          <w:szCs w:val="32"/>
        </w:rPr>
        <w:t>的住宿费、旅费、伙食补助费、杂费、培训费等支出</w:t>
      </w:r>
      <w:r>
        <w:rPr>
          <w:rFonts w:ascii="仿宋_GB2312" w:hAnsi="微软雅黑" w:eastAsia="仿宋_GB2312"/>
          <w:sz w:val="32"/>
          <w:szCs w:val="32"/>
        </w:rPr>
        <w:t>;</w:t>
      </w:r>
      <w:r>
        <w:rPr>
          <w:rFonts w:hint="eastAsia" w:ascii="仿宋_GB2312" w:hAnsi="微软雅黑" w:eastAsia="仿宋_GB2312"/>
          <w:sz w:val="32"/>
          <w:szCs w:val="32"/>
        </w:rPr>
        <w:t>公务用车购置及运行费反映单位公务用车购置费及租用费、燃料费、维修费、过路过桥费、保险费、安全奖费用等支出</w:t>
      </w:r>
      <w:r>
        <w:rPr>
          <w:rFonts w:ascii="仿宋_GB2312" w:hAnsi="微软雅黑" w:eastAsia="仿宋_GB2312"/>
          <w:sz w:val="32"/>
          <w:szCs w:val="32"/>
        </w:rPr>
        <w:t>;</w:t>
      </w:r>
      <w:r>
        <w:rPr>
          <w:rFonts w:hint="eastAsia" w:ascii="仿宋_GB2312" w:hAnsi="微软雅黑" w:eastAsia="仿宋_GB2312"/>
          <w:sz w:val="32"/>
          <w:szCs w:val="32"/>
        </w:rPr>
        <w:t>公务接待费反映单位按规定开支的各类公务接待</w:t>
      </w:r>
      <w:r>
        <w:rPr>
          <w:rFonts w:ascii="仿宋_GB2312" w:hAnsi="微软雅黑" w:eastAsia="仿宋_GB2312"/>
          <w:sz w:val="32"/>
          <w:szCs w:val="32"/>
        </w:rPr>
        <w:t>(</w:t>
      </w:r>
      <w:r>
        <w:rPr>
          <w:rFonts w:hint="eastAsia" w:ascii="仿宋_GB2312" w:hAnsi="微软雅黑" w:eastAsia="仿宋_GB2312"/>
          <w:sz w:val="32"/>
          <w:szCs w:val="32"/>
        </w:rPr>
        <w:t>含外宾接待</w:t>
      </w:r>
      <w:r>
        <w:rPr>
          <w:rFonts w:ascii="仿宋_GB2312" w:hAnsi="微软雅黑" w:eastAsia="仿宋_GB2312"/>
          <w:sz w:val="32"/>
          <w:szCs w:val="32"/>
        </w:rPr>
        <w:t>)</w:t>
      </w:r>
      <w:r>
        <w:rPr>
          <w:rFonts w:hint="eastAsia" w:ascii="仿宋_GB2312" w:hAnsi="微软雅黑" w:eastAsia="仿宋_GB2312"/>
          <w:sz w:val="32"/>
          <w:szCs w:val="32"/>
        </w:rPr>
        <w:t>支出。</w:t>
      </w:r>
    </w:p>
    <w:p>
      <w:pPr>
        <w:ind w:firstLine="630"/>
        <w:rPr>
          <w:rFonts w:ascii="仿宋_GB2312" w:hAnsi="微软雅黑" w:eastAsia="仿宋_GB2312"/>
          <w:sz w:val="32"/>
          <w:szCs w:val="32"/>
        </w:rPr>
      </w:pPr>
      <w:r>
        <w:rPr>
          <w:rFonts w:ascii="仿宋_GB2312" w:hAnsi="微软雅黑" w:eastAsia="仿宋_GB2312"/>
          <w:sz w:val="32"/>
          <w:szCs w:val="32"/>
        </w:rPr>
        <w:t>10.</w:t>
      </w:r>
      <w:r>
        <w:rPr>
          <w:rFonts w:hint="eastAsia" w:ascii="仿宋_GB2312" w:hAnsi="微软雅黑" w:eastAsia="仿宋_GB2312"/>
          <w:b/>
          <w:sz w:val="32"/>
          <w:szCs w:val="32"/>
        </w:rPr>
        <w:t>文化旅游体育与传媒（类）广播电视（款）广播电视事务（项）：</w:t>
      </w:r>
      <w:r>
        <w:rPr>
          <w:rFonts w:hint="eastAsia" w:ascii="仿宋_GB2312" w:hAnsi="微软雅黑" w:eastAsia="仿宋_GB2312"/>
          <w:sz w:val="32"/>
          <w:szCs w:val="32"/>
        </w:rPr>
        <w:t>反映广播电视台等的支出。</w:t>
      </w:r>
    </w:p>
    <w:p>
      <w:pPr>
        <w:spacing w:line="540" w:lineRule="exact"/>
        <w:ind w:firstLine="640" w:firstLineChars="200"/>
        <w:jc w:val="left"/>
        <w:rPr>
          <w:rFonts w:ascii="仿宋_GB2312" w:hAnsi="仿宋" w:eastAsia="仿宋_GB2312"/>
          <w:sz w:val="32"/>
          <w:szCs w:val="32"/>
        </w:rPr>
      </w:pPr>
      <w:r>
        <w:rPr>
          <w:rFonts w:ascii="仿宋_GB2312" w:hAnsi="仿宋" w:eastAsia="仿宋_GB2312"/>
          <w:bCs/>
          <w:sz w:val="32"/>
          <w:szCs w:val="32"/>
        </w:rPr>
        <w:t>11.</w:t>
      </w:r>
      <w:r>
        <w:rPr>
          <w:rFonts w:hint="eastAsia" w:ascii="仿宋_GB2312" w:hAnsi="仿宋" w:eastAsia="仿宋_GB2312"/>
          <w:b/>
          <w:bCs/>
          <w:sz w:val="32"/>
          <w:szCs w:val="32"/>
        </w:rPr>
        <w:t>社会保障和就业支出（类）行政事业单位养老支出（款）机关事业单位基本养老保险缴费支出（项）</w:t>
      </w:r>
      <w:r>
        <w:rPr>
          <w:rFonts w:hint="eastAsia" w:ascii="仿宋_GB2312" w:hAnsi="仿宋" w:eastAsia="仿宋_GB2312"/>
          <w:bCs/>
          <w:sz w:val="32"/>
          <w:szCs w:val="32"/>
        </w:rPr>
        <w:t>：</w:t>
      </w:r>
      <w:r>
        <w:rPr>
          <w:rFonts w:hint="eastAsia" w:ascii="仿宋_GB2312" w:hAnsi="仿宋" w:eastAsia="仿宋_GB2312"/>
          <w:sz w:val="32"/>
          <w:szCs w:val="32"/>
        </w:rPr>
        <w:t>反映机关事业单位实施养老保险制度由单位缴纳的基本养老保险费支出。</w:t>
      </w:r>
    </w:p>
    <w:p>
      <w:pPr>
        <w:spacing w:line="540" w:lineRule="exact"/>
        <w:ind w:firstLine="640" w:firstLineChars="200"/>
        <w:jc w:val="left"/>
        <w:rPr>
          <w:rFonts w:ascii="仿宋_GB2312" w:hAnsi="仿宋" w:eastAsia="仿宋_GB2312"/>
          <w:sz w:val="32"/>
          <w:szCs w:val="32"/>
        </w:rPr>
      </w:pPr>
      <w:r>
        <w:rPr>
          <w:rFonts w:ascii="仿宋_GB2312" w:hAnsi="仿宋" w:eastAsia="仿宋_GB2312"/>
          <w:bCs/>
          <w:sz w:val="32"/>
          <w:szCs w:val="32"/>
        </w:rPr>
        <w:t>12.</w:t>
      </w:r>
      <w:r>
        <w:rPr>
          <w:rFonts w:hint="eastAsia" w:ascii="仿宋_GB2312" w:hAnsi="仿宋" w:eastAsia="仿宋_GB2312"/>
          <w:b/>
          <w:bCs/>
          <w:sz w:val="32"/>
          <w:szCs w:val="32"/>
        </w:rPr>
        <w:t>社会保障和就业支出（类）行政事业单位养老支出（款）机关事业单位职业年金缴费支出（项）</w:t>
      </w:r>
      <w:r>
        <w:rPr>
          <w:rFonts w:hint="eastAsia" w:ascii="仿宋_GB2312" w:hAnsi="仿宋" w:eastAsia="仿宋_GB2312"/>
          <w:bCs/>
          <w:sz w:val="32"/>
          <w:szCs w:val="32"/>
        </w:rPr>
        <w:t>：</w:t>
      </w:r>
      <w:r>
        <w:rPr>
          <w:rFonts w:hint="eastAsia" w:ascii="仿宋_GB2312" w:hAnsi="仿宋" w:eastAsia="仿宋_GB2312"/>
          <w:sz w:val="32"/>
          <w:szCs w:val="32"/>
        </w:rPr>
        <w:t>反映机关事业单位实施养老保险制度由单位实际缴纳的职业年金支出。</w:t>
      </w:r>
    </w:p>
    <w:p>
      <w:pPr>
        <w:spacing w:line="540" w:lineRule="exact"/>
        <w:ind w:firstLine="640" w:firstLineChars="200"/>
        <w:jc w:val="left"/>
        <w:rPr>
          <w:rFonts w:ascii="仿宋_GB2312" w:hAnsi="仿宋" w:eastAsia="仿宋_GB2312"/>
          <w:sz w:val="32"/>
          <w:szCs w:val="32"/>
        </w:rPr>
      </w:pPr>
      <w:r>
        <w:rPr>
          <w:rFonts w:ascii="仿宋_GB2312" w:hAnsi="仿宋" w:eastAsia="仿宋_GB2312"/>
          <w:bCs/>
          <w:sz w:val="32"/>
          <w:szCs w:val="32"/>
        </w:rPr>
        <w:t>13.</w:t>
      </w:r>
      <w:r>
        <w:rPr>
          <w:rFonts w:hint="eastAsia" w:ascii="仿宋_GB2312" w:hAnsi="仿宋" w:eastAsia="仿宋_GB2312"/>
          <w:b/>
          <w:bCs/>
          <w:sz w:val="32"/>
          <w:szCs w:val="32"/>
        </w:rPr>
        <w:t>卫生健康支出（类）行政事业单位医疗（款）行政单位医疗（项）</w:t>
      </w:r>
      <w:r>
        <w:rPr>
          <w:rFonts w:hint="eastAsia" w:ascii="仿宋_GB2312" w:hAnsi="仿宋" w:eastAsia="仿宋_GB2312"/>
          <w:bCs/>
          <w:sz w:val="32"/>
          <w:szCs w:val="32"/>
        </w:rPr>
        <w:t>：</w:t>
      </w:r>
      <w:r>
        <w:rPr>
          <w:rFonts w:hint="eastAsia" w:ascii="仿宋_GB2312" w:hAnsi="仿宋" w:eastAsia="仿宋_GB2312"/>
          <w:sz w:val="32"/>
          <w:szCs w:val="32"/>
        </w:rPr>
        <w:t>反映财政部门安排的行政单位（包括实行公务员管理的事业单位，下同）基本医疗保险缴费经费，未参加医疗保险的行政单位的公费医疗经费，按国家规定享受离休人员、红军老战士待遇人员的医疗经费。</w:t>
      </w:r>
    </w:p>
    <w:p>
      <w:pPr>
        <w:spacing w:line="540" w:lineRule="exact"/>
        <w:ind w:firstLine="640" w:firstLineChars="200"/>
        <w:jc w:val="left"/>
        <w:rPr>
          <w:rFonts w:ascii="仿宋_GB2312" w:hAnsi="仿宋" w:eastAsia="仿宋_GB2312"/>
          <w:sz w:val="32"/>
          <w:szCs w:val="32"/>
        </w:rPr>
      </w:pPr>
      <w:r>
        <w:rPr>
          <w:rFonts w:ascii="仿宋_GB2312" w:hAnsi="仿宋" w:eastAsia="仿宋_GB2312"/>
          <w:bCs/>
          <w:sz w:val="32"/>
          <w:szCs w:val="32"/>
        </w:rPr>
        <w:t>14.</w:t>
      </w:r>
      <w:r>
        <w:rPr>
          <w:rFonts w:hint="eastAsia" w:ascii="仿宋_GB2312" w:hAnsi="仿宋" w:eastAsia="仿宋_GB2312"/>
          <w:b/>
          <w:bCs/>
          <w:sz w:val="32"/>
          <w:szCs w:val="32"/>
        </w:rPr>
        <w:t>卫生健康支出（类）行政事业单位医疗（款）事业单位医疗（项）</w:t>
      </w:r>
      <w:r>
        <w:rPr>
          <w:rFonts w:hint="eastAsia" w:ascii="仿宋_GB2312" w:hAnsi="仿宋" w:eastAsia="仿宋_GB2312"/>
          <w:bCs/>
          <w:sz w:val="32"/>
          <w:szCs w:val="32"/>
        </w:rPr>
        <w:t>：</w:t>
      </w:r>
      <w:r>
        <w:rPr>
          <w:rFonts w:hint="eastAsia" w:ascii="仿宋_GB2312" w:hAnsi="仿宋" w:eastAsia="仿宋_GB2312"/>
          <w:sz w:val="32"/>
          <w:szCs w:val="32"/>
        </w:rPr>
        <w:t>反映财政部门安排的事业单位基本医疗保险缴费经费，未参加医疗保险的事业单位的公费医疗经费，按国家规定享受离休人员待遇人员的医疗经费。</w:t>
      </w:r>
    </w:p>
    <w:p>
      <w:pPr>
        <w:spacing w:line="540" w:lineRule="exact"/>
        <w:ind w:firstLine="640" w:firstLineChars="200"/>
        <w:jc w:val="left"/>
        <w:rPr>
          <w:rFonts w:ascii="仿宋_GB2312" w:hAnsi="仿宋" w:eastAsia="仿宋_GB2312"/>
          <w:sz w:val="32"/>
          <w:szCs w:val="32"/>
        </w:rPr>
      </w:pPr>
      <w:r>
        <w:rPr>
          <w:rFonts w:ascii="仿宋_GB2312" w:hAnsi="仿宋" w:eastAsia="仿宋_GB2312"/>
          <w:bCs/>
          <w:sz w:val="32"/>
          <w:szCs w:val="32"/>
        </w:rPr>
        <w:t>15.</w:t>
      </w:r>
      <w:r>
        <w:rPr>
          <w:rFonts w:hint="eastAsia" w:ascii="仿宋_GB2312" w:hAnsi="仿宋" w:eastAsia="仿宋_GB2312"/>
          <w:b/>
          <w:bCs/>
          <w:sz w:val="32"/>
          <w:szCs w:val="32"/>
        </w:rPr>
        <w:t>住房保障支出（类）住房改革支出（款）住房公积金（项）</w:t>
      </w:r>
      <w:r>
        <w:rPr>
          <w:rFonts w:hint="eastAsia" w:ascii="仿宋_GB2312" w:hAnsi="仿宋" w:eastAsia="仿宋_GB2312"/>
          <w:bCs/>
          <w:sz w:val="32"/>
          <w:szCs w:val="32"/>
        </w:rPr>
        <w:t>：</w:t>
      </w:r>
      <w:r>
        <w:rPr>
          <w:rFonts w:hint="eastAsia" w:ascii="仿宋_GB2312" w:hAnsi="仿宋" w:eastAsia="仿宋_GB2312"/>
          <w:sz w:val="32"/>
          <w:szCs w:val="32"/>
        </w:rPr>
        <w:t>反映行政事业单位按人力资源和社会保障部、财政部规定的基本工资和津贴补贴以及规定比例为职工缴纳的住房公积金。</w:t>
      </w:r>
    </w:p>
    <w:p>
      <w:pPr>
        <w:ind w:firstLine="640" w:firstLineChars="200"/>
        <w:rPr>
          <w:rFonts w:ascii="仿宋_GB2312" w:hAnsi="微软雅黑" w:eastAsia="仿宋_GB2312"/>
          <w:sz w:val="32"/>
          <w:szCs w:val="32"/>
        </w:rPr>
      </w:pPr>
      <w:r>
        <w:rPr>
          <w:rFonts w:ascii="仿宋_GB2312" w:hAnsi="微软雅黑" w:eastAsia="仿宋_GB2312"/>
          <w:sz w:val="32"/>
          <w:szCs w:val="32"/>
        </w:rPr>
        <w:t>16.</w:t>
      </w:r>
      <w:r>
        <w:rPr>
          <w:rFonts w:hint="eastAsia" w:ascii="仿宋_GB2312" w:hAnsi="微软雅黑" w:eastAsia="仿宋_GB2312"/>
          <w:b/>
          <w:sz w:val="32"/>
          <w:szCs w:val="32"/>
        </w:rPr>
        <w:t>社会保障和就业</w:t>
      </w:r>
      <w:r>
        <w:rPr>
          <w:rFonts w:ascii="仿宋_GB2312" w:hAnsi="微软雅黑" w:eastAsia="仿宋_GB2312"/>
          <w:b/>
          <w:sz w:val="32"/>
          <w:szCs w:val="32"/>
        </w:rPr>
        <w:t>(</w:t>
      </w:r>
      <w:r>
        <w:rPr>
          <w:rFonts w:hint="eastAsia" w:ascii="仿宋_GB2312" w:hAnsi="微软雅黑" w:eastAsia="仿宋_GB2312"/>
          <w:b/>
          <w:sz w:val="32"/>
          <w:szCs w:val="32"/>
        </w:rPr>
        <w:t>类</w:t>
      </w:r>
      <w:r>
        <w:rPr>
          <w:rFonts w:ascii="仿宋_GB2312" w:hAnsi="微软雅黑" w:eastAsia="仿宋_GB2312"/>
          <w:b/>
          <w:sz w:val="32"/>
          <w:szCs w:val="32"/>
        </w:rPr>
        <w:t>)</w:t>
      </w:r>
      <w:r>
        <w:rPr>
          <w:rFonts w:hint="eastAsia" w:ascii="仿宋_GB2312" w:hAnsi="微软雅黑" w:eastAsia="仿宋_GB2312"/>
          <w:b/>
          <w:sz w:val="32"/>
          <w:szCs w:val="32"/>
        </w:rPr>
        <w:t>行政事业单位离退休</w:t>
      </w:r>
      <w:r>
        <w:rPr>
          <w:rFonts w:ascii="仿宋_GB2312" w:hAnsi="微软雅黑" w:eastAsia="仿宋_GB2312"/>
          <w:b/>
          <w:sz w:val="32"/>
          <w:szCs w:val="32"/>
        </w:rPr>
        <w:t>(</w:t>
      </w:r>
      <w:r>
        <w:rPr>
          <w:rFonts w:hint="eastAsia" w:ascii="仿宋_GB2312" w:hAnsi="微软雅黑" w:eastAsia="仿宋_GB2312"/>
          <w:b/>
          <w:sz w:val="32"/>
          <w:szCs w:val="32"/>
        </w:rPr>
        <w:t>款</w:t>
      </w:r>
      <w:r>
        <w:rPr>
          <w:rFonts w:ascii="仿宋_GB2312" w:hAnsi="微软雅黑" w:eastAsia="仿宋_GB2312"/>
          <w:b/>
          <w:sz w:val="32"/>
          <w:szCs w:val="32"/>
        </w:rPr>
        <w:t>)</w:t>
      </w:r>
      <w:r>
        <w:rPr>
          <w:rFonts w:hint="eastAsia" w:ascii="仿宋_GB2312" w:hAnsi="微软雅黑" w:eastAsia="仿宋_GB2312"/>
          <w:b/>
          <w:sz w:val="32"/>
          <w:szCs w:val="32"/>
        </w:rPr>
        <w:t>归口管理的行政单位离退休</w:t>
      </w:r>
      <w:r>
        <w:rPr>
          <w:rFonts w:ascii="仿宋_GB2312" w:hAnsi="微软雅黑" w:eastAsia="仿宋_GB2312"/>
          <w:b/>
          <w:sz w:val="32"/>
          <w:szCs w:val="32"/>
        </w:rPr>
        <w:t>(</w:t>
      </w:r>
      <w:r>
        <w:rPr>
          <w:rFonts w:hint="eastAsia" w:ascii="仿宋_GB2312" w:hAnsi="微软雅黑" w:eastAsia="仿宋_GB2312"/>
          <w:b/>
          <w:sz w:val="32"/>
          <w:szCs w:val="32"/>
        </w:rPr>
        <w:t>项</w:t>
      </w:r>
      <w:r>
        <w:rPr>
          <w:rFonts w:ascii="仿宋_GB2312" w:hAnsi="微软雅黑" w:eastAsia="仿宋_GB2312"/>
          <w:b/>
          <w:sz w:val="32"/>
          <w:szCs w:val="32"/>
        </w:rPr>
        <w:t>)</w:t>
      </w:r>
      <w:r>
        <w:rPr>
          <w:rFonts w:hint="eastAsia" w:ascii="仿宋_GB2312" w:hAnsi="微软雅黑" w:eastAsia="仿宋_GB2312"/>
          <w:sz w:val="32"/>
          <w:szCs w:val="32"/>
        </w:rPr>
        <w:t>：反映实行归口管理的行政单位</w:t>
      </w:r>
      <w:r>
        <w:rPr>
          <w:rFonts w:ascii="仿宋_GB2312" w:hAnsi="微软雅黑" w:eastAsia="仿宋_GB2312"/>
          <w:sz w:val="32"/>
          <w:szCs w:val="32"/>
        </w:rPr>
        <w:t>(</w:t>
      </w:r>
      <w:r>
        <w:rPr>
          <w:rFonts w:hint="eastAsia" w:ascii="仿宋_GB2312" w:hAnsi="微软雅黑" w:eastAsia="仿宋_GB2312"/>
          <w:sz w:val="32"/>
          <w:szCs w:val="32"/>
        </w:rPr>
        <w:t>包括实行公务员管理的事业单位</w:t>
      </w:r>
      <w:r>
        <w:rPr>
          <w:rFonts w:ascii="仿宋_GB2312" w:hAnsi="微软雅黑" w:eastAsia="仿宋_GB2312"/>
          <w:sz w:val="32"/>
          <w:szCs w:val="32"/>
        </w:rPr>
        <w:t>)</w:t>
      </w:r>
      <w:r>
        <w:rPr>
          <w:rFonts w:hint="eastAsia" w:ascii="仿宋_GB2312" w:hAnsi="微软雅黑" w:eastAsia="仿宋_GB2312"/>
          <w:sz w:val="32"/>
          <w:szCs w:val="32"/>
        </w:rPr>
        <w:t>开支的离退休经费。</w:t>
      </w:r>
    </w:p>
    <w:p>
      <w:pPr>
        <w:ind w:firstLine="640" w:firstLineChars="200"/>
        <w:rPr>
          <w:rFonts w:ascii="仿宋_GB2312" w:hAnsi="微软雅黑" w:eastAsia="仿宋_GB2312"/>
          <w:sz w:val="32"/>
          <w:szCs w:val="32"/>
        </w:rPr>
      </w:pPr>
      <w:r>
        <w:rPr>
          <w:rFonts w:ascii="仿宋_GB2312" w:hAnsi="微软雅黑" w:eastAsia="仿宋_GB2312"/>
          <w:sz w:val="32"/>
          <w:szCs w:val="32"/>
        </w:rPr>
        <w:t>17.</w:t>
      </w:r>
      <w:r>
        <w:rPr>
          <w:rFonts w:hint="eastAsia" w:ascii="仿宋_GB2312" w:hAnsi="微软雅黑" w:eastAsia="仿宋_GB2312"/>
          <w:b/>
          <w:sz w:val="32"/>
          <w:szCs w:val="32"/>
        </w:rPr>
        <w:t>社会保障和就业</w:t>
      </w:r>
      <w:r>
        <w:rPr>
          <w:rFonts w:ascii="仿宋_GB2312" w:hAnsi="微软雅黑" w:eastAsia="仿宋_GB2312"/>
          <w:b/>
          <w:sz w:val="32"/>
          <w:szCs w:val="32"/>
        </w:rPr>
        <w:t>(</w:t>
      </w:r>
      <w:r>
        <w:rPr>
          <w:rFonts w:hint="eastAsia" w:ascii="仿宋_GB2312" w:hAnsi="微软雅黑" w:eastAsia="仿宋_GB2312"/>
          <w:b/>
          <w:sz w:val="32"/>
          <w:szCs w:val="32"/>
        </w:rPr>
        <w:t>类</w:t>
      </w:r>
      <w:r>
        <w:rPr>
          <w:rFonts w:ascii="仿宋_GB2312" w:hAnsi="微软雅黑" w:eastAsia="仿宋_GB2312"/>
          <w:b/>
          <w:sz w:val="32"/>
          <w:szCs w:val="32"/>
        </w:rPr>
        <w:t>)</w:t>
      </w:r>
      <w:r>
        <w:rPr>
          <w:rFonts w:hint="eastAsia" w:ascii="仿宋_GB2312" w:hAnsi="微软雅黑" w:eastAsia="仿宋_GB2312"/>
          <w:b/>
          <w:sz w:val="32"/>
          <w:szCs w:val="32"/>
        </w:rPr>
        <w:t>行政事业单位离退休</w:t>
      </w:r>
      <w:r>
        <w:rPr>
          <w:rFonts w:ascii="仿宋_GB2312" w:hAnsi="微软雅黑" w:eastAsia="仿宋_GB2312"/>
          <w:b/>
          <w:sz w:val="32"/>
          <w:szCs w:val="32"/>
        </w:rPr>
        <w:t>(</w:t>
      </w:r>
      <w:r>
        <w:rPr>
          <w:rFonts w:hint="eastAsia" w:ascii="仿宋_GB2312" w:hAnsi="微软雅黑" w:eastAsia="仿宋_GB2312"/>
          <w:b/>
          <w:sz w:val="32"/>
          <w:szCs w:val="32"/>
        </w:rPr>
        <w:t>款</w:t>
      </w:r>
      <w:r>
        <w:rPr>
          <w:rFonts w:ascii="仿宋_GB2312" w:hAnsi="微软雅黑" w:eastAsia="仿宋_GB2312"/>
          <w:b/>
          <w:sz w:val="32"/>
          <w:szCs w:val="32"/>
        </w:rPr>
        <w:t>)</w:t>
      </w:r>
      <w:r>
        <w:rPr>
          <w:rFonts w:hint="eastAsia" w:ascii="仿宋_GB2312" w:hAnsi="微软雅黑" w:eastAsia="仿宋_GB2312"/>
          <w:b/>
          <w:sz w:val="32"/>
          <w:szCs w:val="32"/>
        </w:rPr>
        <w:t>事业单位离退休</w:t>
      </w:r>
      <w:r>
        <w:rPr>
          <w:rFonts w:ascii="仿宋_GB2312" w:hAnsi="微软雅黑" w:eastAsia="仿宋_GB2312"/>
          <w:b/>
          <w:sz w:val="32"/>
          <w:szCs w:val="32"/>
        </w:rPr>
        <w:t>(</w:t>
      </w:r>
      <w:r>
        <w:rPr>
          <w:rFonts w:hint="eastAsia" w:ascii="仿宋_GB2312" w:hAnsi="微软雅黑" w:eastAsia="仿宋_GB2312"/>
          <w:b/>
          <w:sz w:val="32"/>
          <w:szCs w:val="32"/>
        </w:rPr>
        <w:t>项</w:t>
      </w:r>
      <w:r>
        <w:rPr>
          <w:rFonts w:ascii="仿宋_GB2312" w:hAnsi="微软雅黑" w:eastAsia="仿宋_GB2312"/>
          <w:b/>
          <w:sz w:val="32"/>
          <w:szCs w:val="32"/>
        </w:rPr>
        <w:t>)</w:t>
      </w:r>
      <w:r>
        <w:rPr>
          <w:rFonts w:hint="eastAsia" w:ascii="仿宋_GB2312" w:hAnsi="微软雅黑" w:eastAsia="仿宋_GB2312"/>
          <w:sz w:val="32"/>
          <w:szCs w:val="32"/>
        </w:rPr>
        <w:t>：反映实行归口管理的事业单位开支的离退休经费。</w:t>
      </w:r>
    </w:p>
    <w:p>
      <w:pPr>
        <w:spacing w:line="540" w:lineRule="exact"/>
        <w:ind w:firstLine="640" w:firstLineChars="200"/>
        <w:jc w:val="left"/>
        <w:rPr>
          <w:rFonts w:ascii="仿宋_GB2312" w:hAnsi="仿宋" w:eastAsia="仿宋_GB2312"/>
          <w:sz w:val="32"/>
          <w:szCs w:val="32"/>
        </w:rPr>
      </w:pPr>
      <w:r>
        <w:rPr>
          <w:rFonts w:ascii="仿宋_GB2312" w:hAnsi="仿宋" w:eastAsia="仿宋_GB2312"/>
          <w:bCs/>
          <w:sz w:val="32"/>
          <w:szCs w:val="32"/>
        </w:rPr>
        <w:t>18.</w:t>
      </w:r>
      <w:r>
        <w:rPr>
          <w:rFonts w:hint="eastAsia" w:ascii="仿宋_GB2312" w:hAnsi="仿宋" w:eastAsia="仿宋_GB2312"/>
          <w:b/>
          <w:bCs/>
          <w:sz w:val="32"/>
          <w:szCs w:val="32"/>
        </w:rPr>
        <w:t>社会保障和就业支出（类）抚恤（款）死亡抚恤（项）</w:t>
      </w:r>
      <w:r>
        <w:rPr>
          <w:rFonts w:hint="eastAsia" w:ascii="仿宋_GB2312" w:hAnsi="仿宋" w:eastAsia="仿宋_GB2312"/>
          <w:bCs/>
          <w:sz w:val="32"/>
          <w:szCs w:val="32"/>
        </w:rPr>
        <w:t>：</w:t>
      </w:r>
      <w:r>
        <w:rPr>
          <w:rFonts w:hint="eastAsia" w:ascii="仿宋_GB2312" w:hAnsi="仿宋" w:eastAsia="仿宋_GB2312"/>
          <w:sz w:val="32"/>
          <w:szCs w:val="32"/>
        </w:rPr>
        <w:t>反映按规定用于烈士和牺牲、病故人员家属的一次性和定期抚恤金以及丧葬补助费。</w:t>
      </w:r>
    </w:p>
    <w:p>
      <w:pPr>
        <w:spacing w:line="540" w:lineRule="exact"/>
        <w:ind w:firstLine="640" w:firstLineChars="200"/>
        <w:jc w:val="left"/>
        <w:rPr>
          <w:rFonts w:ascii="仿宋_GB2312" w:hAnsi="仿宋" w:eastAsia="仿宋_GB2312"/>
          <w:sz w:val="32"/>
          <w:szCs w:val="32"/>
        </w:rPr>
      </w:pPr>
      <w:r>
        <w:rPr>
          <w:rFonts w:ascii="仿宋_GB2312" w:hAnsi="仿宋" w:eastAsia="仿宋_GB2312"/>
          <w:bCs/>
          <w:sz w:val="32"/>
          <w:szCs w:val="32"/>
        </w:rPr>
        <w:t>19.</w:t>
      </w:r>
      <w:r>
        <w:rPr>
          <w:rFonts w:hint="eastAsia" w:ascii="仿宋_GB2312" w:hAnsi="仿宋" w:eastAsia="仿宋_GB2312"/>
          <w:b/>
          <w:bCs/>
          <w:sz w:val="32"/>
          <w:szCs w:val="32"/>
        </w:rPr>
        <w:t>工资福利支出</w:t>
      </w:r>
      <w:r>
        <w:rPr>
          <w:rFonts w:hint="eastAsia" w:ascii="仿宋_GB2312" w:hAnsi="仿宋" w:eastAsia="仿宋_GB2312"/>
          <w:bCs/>
          <w:sz w:val="32"/>
          <w:szCs w:val="32"/>
        </w:rPr>
        <w:t>：</w:t>
      </w:r>
      <w:r>
        <w:rPr>
          <w:rFonts w:hint="eastAsia" w:ascii="仿宋_GB2312" w:hAnsi="仿宋" w:eastAsia="仿宋_GB2312"/>
          <w:sz w:val="32"/>
          <w:szCs w:val="32"/>
        </w:rPr>
        <w:t>反映单位开支的在职职工和编制外长期聘用人员的各类劳动报酬，以及为上述人员缴纳的各项社会保险费等。</w:t>
      </w:r>
    </w:p>
    <w:p>
      <w:pPr>
        <w:spacing w:line="540" w:lineRule="exact"/>
        <w:ind w:firstLine="640" w:firstLineChars="200"/>
        <w:jc w:val="left"/>
        <w:rPr>
          <w:rFonts w:ascii="仿宋_GB2312" w:hAnsi="仿宋" w:eastAsia="仿宋_GB2312"/>
          <w:sz w:val="32"/>
          <w:szCs w:val="32"/>
        </w:rPr>
      </w:pPr>
      <w:r>
        <w:rPr>
          <w:rFonts w:ascii="仿宋_GB2312" w:hAnsi="仿宋" w:eastAsia="仿宋_GB2312"/>
          <w:bCs/>
          <w:sz w:val="32"/>
          <w:szCs w:val="32"/>
        </w:rPr>
        <w:t>20.</w:t>
      </w:r>
      <w:r>
        <w:rPr>
          <w:rFonts w:hint="eastAsia" w:ascii="仿宋_GB2312" w:hAnsi="仿宋" w:eastAsia="仿宋_GB2312"/>
          <w:b/>
          <w:bCs/>
          <w:sz w:val="32"/>
          <w:szCs w:val="32"/>
        </w:rPr>
        <w:t>对个人和家庭补助</w:t>
      </w:r>
      <w:r>
        <w:rPr>
          <w:rFonts w:hint="eastAsia" w:ascii="仿宋_GB2312" w:hAnsi="仿宋" w:eastAsia="仿宋_GB2312"/>
          <w:bCs/>
          <w:sz w:val="32"/>
          <w:szCs w:val="32"/>
        </w:rPr>
        <w:t>：</w:t>
      </w:r>
      <w:r>
        <w:rPr>
          <w:rFonts w:hint="eastAsia" w:ascii="仿宋_GB2312" w:hAnsi="仿宋" w:eastAsia="仿宋_GB2312"/>
          <w:sz w:val="32"/>
          <w:szCs w:val="32"/>
        </w:rPr>
        <w:t>反映政府用于对个人和家庭的补助支出。</w:t>
      </w:r>
    </w:p>
    <w:p>
      <w:pPr>
        <w:spacing w:line="540" w:lineRule="exact"/>
        <w:ind w:firstLine="640" w:firstLineChars="200"/>
        <w:jc w:val="left"/>
        <w:rPr>
          <w:rFonts w:ascii="仿宋_GB2312" w:hAnsi="仿宋" w:eastAsia="仿宋_GB2312"/>
          <w:sz w:val="32"/>
          <w:szCs w:val="32"/>
        </w:rPr>
      </w:pPr>
      <w:r>
        <w:rPr>
          <w:rFonts w:ascii="仿宋_GB2312" w:hAnsi="仿宋" w:eastAsia="仿宋_GB2312"/>
          <w:bCs/>
          <w:sz w:val="32"/>
          <w:szCs w:val="32"/>
        </w:rPr>
        <w:t>21.</w:t>
      </w:r>
      <w:r>
        <w:rPr>
          <w:rFonts w:hint="eastAsia" w:ascii="仿宋_GB2312" w:hAnsi="仿宋" w:eastAsia="仿宋_GB2312"/>
          <w:b/>
          <w:bCs/>
          <w:sz w:val="32"/>
          <w:szCs w:val="32"/>
        </w:rPr>
        <w:t>商品和服务支出</w:t>
      </w:r>
      <w:r>
        <w:rPr>
          <w:rFonts w:hint="eastAsia" w:ascii="仿宋_GB2312" w:hAnsi="仿宋" w:eastAsia="仿宋_GB2312"/>
          <w:bCs/>
          <w:sz w:val="32"/>
          <w:szCs w:val="32"/>
        </w:rPr>
        <w:t>：</w:t>
      </w:r>
      <w:r>
        <w:rPr>
          <w:rFonts w:hint="eastAsia" w:ascii="仿宋_GB2312" w:hAnsi="仿宋" w:eastAsia="仿宋_GB2312"/>
          <w:sz w:val="32"/>
          <w:szCs w:val="32"/>
        </w:rPr>
        <w:t>反映单位购买商品和服务的支出，不包括用于购置固定资产、战略性和应急性物资储备等资本性支出。</w:t>
      </w:r>
    </w:p>
    <w:p>
      <w:pPr>
        <w:ind w:firstLine="640" w:firstLineChars="200"/>
        <w:rPr>
          <w:rFonts w:ascii="仿宋_GB2312" w:hAnsi="微软雅黑" w:eastAsia="仿宋_GB2312"/>
          <w:sz w:val="32"/>
          <w:szCs w:val="32"/>
        </w:rPr>
      </w:pPr>
      <w:r>
        <w:rPr>
          <w:rFonts w:ascii="仿宋_GB2312" w:hAnsi="仿宋" w:eastAsia="仿宋_GB2312"/>
          <w:bCs/>
          <w:sz w:val="32"/>
          <w:szCs w:val="32"/>
        </w:rPr>
        <w:t>22.</w:t>
      </w:r>
      <w:r>
        <w:rPr>
          <w:rFonts w:hint="eastAsia" w:ascii="仿宋_GB2312" w:hAnsi="仿宋" w:eastAsia="仿宋_GB2312"/>
          <w:b/>
          <w:bCs/>
          <w:sz w:val="32"/>
          <w:szCs w:val="32"/>
        </w:rPr>
        <w:t>资本性支出</w:t>
      </w:r>
      <w:r>
        <w:rPr>
          <w:rFonts w:hint="eastAsia" w:ascii="仿宋_GB2312" w:hAnsi="仿宋" w:eastAsia="仿宋_GB2312"/>
          <w:bCs/>
          <w:sz w:val="32"/>
          <w:szCs w:val="32"/>
        </w:rPr>
        <w:t>：</w:t>
      </w:r>
      <w:r>
        <w:rPr>
          <w:rFonts w:hint="eastAsia" w:ascii="仿宋_GB2312" w:hAnsi="仿宋" w:eastAsia="仿宋_GB2312"/>
          <w:sz w:val="32"/>
          <w:szCs w:val="32"/>
        </w:rPr>
        <w:t>反映各单位安排的资本性支出。切块由发展改革部门安排的基本建设支出不在此科目反映。</w:t>
      </w:r>
    </w:p>
    <w:p>
      <w:pPr>
        <w:rPr>
          <w:rFonts w:ascii="仿宋_GB2312" w:hAnsi="微软雅黑" w:eastAsia="仿宋_GB2312"/>
          <w:b/>
          <w:sz w:val="32"/>
          <w:szCs w:val="32"/>
        </w:rPr>
      </w:pPr>
    </w:p>
    <w:p>
      <w:pPr>
        <w:jc w:val="center"/>
        <w:rPr>
          <w:rFonts w:ascii="黑体" w:hAnsi="黑体" w:eastAsia="黑体"/>
          <w:sz w:val="32"/>
          <w:szCs w:val="32"/>
        </w:rPr>
      </w:pPr>
      <w:r>
        <w:rPr>
          <w:rFonts w:hint="eastAsia" w:ascii="黑体" w:hAnsi="黑体" w:eastAsia="黑体"/>
          <w:b/>
          <w:sz w:val="32"/>
          <w:szCs w:val="32"/>
        </w:rPr>
        <w:t>第四部分</w:t>
      </w:r>
      <w:r>
        <w:rPr>
          <w:rFonts w:ascii="黑体" w:hAnsi="黑体" w:eastAsia="黑体"/>
          <w:b/>
          <w:sz w:val="32"/>
          <w:szCs w:val="32"/>
        </w:rPr>
        <w:t xml:space="preserve">  </w:t>
      </w:r>
      <w:r>
        <w:rPr>
          <w:rFonts w:hint="eastAsia" w:ascii="黑体" w:hAnsi="黑体" w:eastAsia="黑体"/>
          <w:b/>
          <w:sz w:val="32"/>
          <w:szCs w:val="32"/>
        </w:rPr>
        <w:t>葫芦岛广播电视台</w:t>
      </w:r>
      <w:r>
        <w:rPr>
          <w:rFonts w:ascii="黑体" w:hAnsi="黑体" w:eastAsia="黑体"/>
          <w:b/>
          <w:sz w:val="32"/>
          <w:szCs w:val="32"/>
        </w:rPr>
        <w:t>2024</w:t>
      </w:r>
      <w:r>
        <w:rPr>
          <w:rFonts w:hint="eastAsia" w:ascii="黑体" w:hAnsi="黑体" w:eastAsia="黑体"/>
          <w:b/>
          <w:sz w:val="32"/>
          <w:szCs w:val="32"/>
        </w:rPr>
        <w:t>年部门预算表</w:t>
      </w:r>
    </w:p>
    <w:p>
      <w:pPr>
        <w:rPr>
          <w:rFonts w:ascii="仿宋_GB2312" w:hAnsi="微软雅黑" w:eastAsia="仿宋_GB2312"/>
          <w:sz w:val="32"/>
          <w:szCs w:val="32"/>
        </w:rPr>
      </w:pPr>
      <w:r>
        <w:rPr>
          <w:rFonts w:hint="eastAsia" w:ascii="仿宋_GB2312" w:hAnsi="微软雅黑" w:eastAsia="仿宋_GB2312"/>
          <w:sz w:val="32"/>
          <w:szCs w:val="32"/>
        </w:rPr>
        <w:t>　　</w:t>
      </w:r>
    </w:p>
    <w:p>
      <w:pPr>
        <w:ind w:firstLine="640" w:firstLineChars="200"/>
        <w:rPr>
          <w:rFonts w:ascii="仿宋_GB2312" w:hAnsi="微软雅黑" w:eastAsia="仿宋_GB2312"/>
          <w:sz w:val="32"/>
          <w:szCs w:val="32"/>
        </w:rPr>
      </w:pPr>
      <w:r>
        <w:rPr>
          <w:rFonts w:hint="eastAsia" w:ascii="仿宋_GB2312" w:hAnsi="微软雅黑" w:eastAsia="仿宋_GB2312"/>
          <w:sz w:val="32"/>
          <w:szCs w:val="32"/>
        </w:rPr>
        <w:t>附件：</w:t>
      </w:r>
      <w:r>
        <w:rPr>
          <w:rFonts w:ascii="仿宋_GB2312" w:hAnsi="微软雅黑" w:eastAsia="仿宋_GB2312"/>
          <w:sz w:val="32"/>
          <w:szCs w:val="32"/>
        </w:rPr>
        <w:t xml:space="preserve"> 2024</w:t>
      </w:r>
      <w:r>
        <w:rPr>
          <w:rFonts w:hint="eastAsia" w:ascii="仿宋_GB2312" w:hAnsi="微软雅黑" w:eastAsia="仿宋_GB2312"/>
          <w:sz w:val="32"/>
          <w:szCs w:val="32"/>
        </w:rPr>
        <w:t>年部门预算公开情况表</w:t>
      </w:r>
    </w:p>
    <w:p>
      <w:pPr>
        <w:rPr>
          <w:rFonts w:ascii="微软雅黑" w:hAnsi="微软雅黑" w:eastAsia="微软雅黑"/>
          <w:sz w:val="28"/>
          <w:szCs w:val="28"/>
        </w:rPr>
      </w:pPr>
    </w:p>
    <w:p>
      <w:pPr>
        <w:rPr>
          <w:rFonts w:ascii="微软雅黑" w:hAnsi="微软雅黑" w:eastAsia="微软雅黑"/>
          <w:sz w:val="28"/>
          <w:szCs w:val="28"/>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D90D83"/>
    <w:multiLevelType w:val="singleLevel"/>
    <w:tmpl w:val="BFD90D83"/>
    <w:lvl w:ilvl="0" w:tentative="0">
      <w:start w:val="2"/>
      <w:numFmt w:val="chineseCounting"/>
      <w:suff w:val="nothing"/>
      <w:lvlText w:val="%1、"/>
      <w:lvlJc w:val="left"/>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jI4YTg4ZDZhNTk1MWM2ZDJlZDkxYjI2MDc4ZmIxNTYifQ=="/>
  </w:docVars>
  <w:rsids>
    <w:rsidRoot w:val="00943FAF"/>
    <w:rsid w:val="000079EA"/>
    <w:rsid w:val="000222D8"/>
    <w:rsid w:val="00050CF5"/>
    <w:rsid w:val="00061255"/>
    <w:rsid w:val="00073C34"/>
    <w:rsid w:val="000A7F31"/>
    <w:rsid w:val="000E0ECE"/>
    <w:rsid w:val="000E3584"/>
    <w:rsid w:val="0012329B"/>
    <w:rsid w:val="00126975"/>
    <w:rsid w:val="00154F48"/>
    <w:rsid w:val="001933DF"/>
    <w:rsid w:val="001A12BF"/>
    <w:rsid w:val="001B3240"/>
    <w:rsid w:val="001E0C68"/>
    <w:rsid w:val="001F1C25"/>
    <w:rsid w:val="00201FDE"/>
    <w:rsid w:val="00202432"/>
    <w:rsid w:val="00223093"/>
    <w:rsid w:val="002652C3"/>
    <w:rsid w:val="002A2B36"/>
    <w:rsid w:val="002B793F"/>
    <w:rsid w:val="002F2492"/>
    <w:rsid w:val="002F35EA"/>
    <w:rsid w:val="003377EC"/>
    <w:rsid w:val="003736D3"/>
    <w:rsid w:val="00384634"/>
    <w:rsid w:val="003915F9"/>
    <w:rsid w:val="00395498"/>
    <w:rsid w:val="003B7FDB"/>
    <w:rsid w:val="003D6EF0"/>
    <w:rsid w:val="00410232"/>
    <w:rsid w:val="004257C8"/>
    <w:rsid w:val="00431888"/>
    <w:rsid w:val="00431F23"/>
    <w:rsid w:val="004570CC"/>
    <w:rsid w:val="0046093B"/>
    <w:rsid w:val="004643AB"/>
    <w:rsid w:val="004C4953"/>
    <w:rsid w:val="004C6FD3"/>
    <w:rsid w:val="004D579E"/>
    <w:rsid w:val="004E7BBF"/>
    <w:rsid w:val="004E7CFC"/>
    <w:rsid w:val="004F4F02"/>
    <w:rsid w:val="0051135C"/>
    <w:rsid w:val="00523BB8"/>
    <w:rsid w:val="00535E8F"/>
    <w:rsid w:val="005431D7"/>
    <w:rsid w:val="0055616C"/>
    <w:rsid w:val="0056217B"/>
    <w:rsid w:val="00567D1B"/>
    <w:rsid w:val="005A505B"/>
    <w:rsid w:val="005B21EB"/>
    <w:rsid w:val="005C28BF"/>
    <w:rsid w:val="005C2B66"/>
    <w:rsid w:val="005D20BC"/>
    <w:rsid w:val="005D3CB1"/>
    <w:rsid w:val="006768C3"/>
    <w:rsid w:val="00686F08"/>
    <w:rsid w:val="006C52C4"/>
    <w:rsid w:val="006D3198"/>
    <w:rsid w:val="006E471B"/>
    <w:rsid w:val="007074FC"/>
    <w:rsid w:val="00720311"/>
    <w:rsid w:val="00742057"/>
    <w:rsid w:val="007B596A"/>
    <w:rsid w:val="007D1D61"/>
    <w:rsid w:val="007E2BA1"/>
    <w:rsid w:val="00817A18"/>
    <w:rsid w:val="008238AC"/>
    <w:rsid w:val="0082655E"/>
    <w:rsid w:val="00827115"/>
    <w:rsid w:val="00874F0C"/>
    <w:rsid w:val="00893C26"/>
    <w:rsid w:val="008C1973"/>
    <w:rsid w:val="008E227A"/>
    <w:rsid w:val="00943FAF"/>
    <w:rsid w:val="00971261"/>
    <w:rsid w:val="00994F5D"/>
    <w:rsid w:val="009B0F58"/>
    <w:rsid w:val="009C7805"/>
    <w:rsid w:val="009E24F0"/>
    <w:rsid w:val="009F3AF1"/>
    <w:rsid w:val="00A017AF"/>
    <w:rsid w:val="00A03C05"/>
    <w:rsid w:val="00A35991"/>
    <w:rsid w:val="00A6007A"/>
    <w:rsid w:val="00AA18E3"/>
    <w:rsid w:val="00AB065A"/>
    <w:rsid w:val="00AE104B"/>
    <w:rsid w:val="00AF650B"/>
    <w:rsid w:val="00B31D47"/>
    <w:rsid w:val="00B54C53"/>
    <w:rsid w:val="00B60275"/>
    <w:rsid w:val="00B67885"/>
    <w:rsid w:val="00B72E01"/>
    <w:rsid w:val="00B80B5A"/>
    <w:rsid w:val="00BC10BC"/>
    <w:rsid w:val="00C154C7"/>
    <w:rsid w:val="00C35075"/>
    <w:rsid w:val="00C52F68"/>
    <w:rsid w:val="00C6311C"/>
    <w:rsid w:val="00CB1BDD"/>
    <w:rsid w:val="00CB786D"/>
    <w:rsid w:val="00CC0A5D"/>
    <w:rsid w:val="00CD6FA3"/>
    <w:rsid w:val="00D0569F"/>
    <w:rsid w:val="00D201E0"/>
    <w:rsid w:val="00D23C11"/>
    <w:rsid w:val="00D51C05"/>
    <w:rsid w:val="00DC5DFD"/>
    <w:rsid w:val="00DD0E6E"/>
    <w:rsid w:val="00DE43E3"/>
    <w:rsid w:val="00E04D85"/>
    <w:rsid w:val="00E33DC8"/>
    <w:rsid w:val="00E462AC"/>
    <w:rsid w:val="00E80680"/>
    <w:rsid w:val="00EA4350"/>
    <w:rsid w:val="00EA5ADE"/>
    <w:rsid w:val="00EC595F"/>
    <w:rsid w:val="00ED3403"/>
    <w:rsid w:val="00ED5022"/>
    <w:rsid w:val="00ED5A2B"/>
    <w:rsid w:val="00EE53EC"/>
    <w:rsid w:val="00F00483"/>
    <w:rsid w:val="00F033D8"/>
    <w:rsid w:val="00F27491"/>
    <w:rsid w:val="00F4299D"/>
    <w:rsid w:val="00F45EC4"/>
    <w:rsid w:val="00F756C0"/>
    <w:rsid w:val="00FA32A6"/>
    <w:rsid w:val="00FB0FBB"/>
    <w:rsid w:val="03D96696"/>
    <w:rsid w:val="04ED41A7"/>
    <w:rsid w:val="083E2E84"/>
    <w:rsid w:val="08EE3412"/>
    <w:rsid w:val="15CF23F0"/>
    <w:rsid w:val="19A157E0"/>
    <w:rsid w:val="1AA9301C"/>
    <w:rsid w:val="239D40FF"/>
    <w:rsid w:val="2CAD2D93"/>
    <w:rsid w:val="32830F2D"/>
    <w:rsid w:val="3ECE56D6"/>
    <w:rsid w:val="49CA2170"/>
    <w:rsid w:val="4AC64655"/>
    <w:rsid w:val="56C45BBF"/>
    <w:rsid w:val="5908760F"/>
    <w:rsid w:val="5C2D4C4E"/>
    <w:rsid w:val="63457B22"/>
    <w:rsid w:val="7C263D7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qFormat="1" w:unhideWhenUsed="0" w:uiPriority="99" w:semiHidden="0"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8">
    <w:name w:val="Default Paragraph Font"/>
    <w:semiHidden/>
    <w:uiPriority w:val="99"/>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index 5"/>
    <w:basedOn w:val="1"/>
    <w:next w:val="1"/>
    <w:autoRedefine/>
    <w:qFormat/>
    <w:uiPriority w:val="99"/>
    <w:pPr>
      <w:spacing w:before="100" w:beforeAutospacing="1" w:after="100" w:afterAutospacing="1"/>
      <w:ind w:left="1680"/>
    </w:pPr>
    <w:rPr>
      <w:rFonts w:ascii="Times New Roman" w:hAnsi="Times New Roman"/>
      <w:sz w:val="32"/>
      <w:szCs w:val="32"/>
    </w:rPr>
  </w:style>
  <w:style w:type="paragraph" w:styleId="3">
    <w:name w:val="Balloon Text"/>
    <w:basedOn w:val="1"/>
    <w:link w:val="10"/>
    <w:autoRedefine/>
    <w:semiHidden/>
    <w:qFormat/>
    <w:uiPriority w:val="99"/>
    <w:rPr>
      <w:sz w:val="18"/>
      <w:szCs w:val="18"/>
    </w:rPr>
  </w:style>
  <w:style w:type="paragraph" w:styleId="4">
    <w:name w:val="footer"/>
    <w:basedOn w:val="1"/>
    <w:link w:val="11"/>
    <w:autoRedefine/>
    <w:qFormat/>
    <w:uiPriority w:val="99"/>
    <w:pPr>
      <w:tabs>
        <w:tab w:val="center" w:pos="4153"/>
        <w:tab w:val="right" w:pos="8306"/>
      </w:tabs>
      <w:snapToGrid w:val="0"/>
      <w:jc w:val="left"/>
    </w:pPr>
    <w:rPr>
      <w:sz w:val="18"/>
      <w:szCs w:val="18"/>
    </w:rPr>
  </w:style>
  <w:style w:type="paragraph" w:styleId="5">
    <w:name w:val="header"/>
    <w:basedOn w:val="1"/>
    <w:link w:val="12"/>
    <w:autoRedefine/>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semiHidden/>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autoRedefine/>
    <w:qFormat/>
    <w:uiPriority w:val="99"/>
    <w:rPr>
      <w:rFonts w:cs="Times New Roman"/>
      <w:b/>
      <w:bCs/>
    </w:rPr>
  </w:style>
  <w:style w:type="character" w:customStyle="1" w:styleId="10">
    <w:name w:val="Balloon Text Char"/>
    <w:basedOn w:val="8"/>
    <w:link w:val="3"/>
    <w:autoRedefine/>
    <w:semiHidden/>
    <w:qFormat/>
    <w:locked/>
    <w:uiPriority w:val="99"/>
    <w:rPr>
      <w:rFonts w:cs="Times New Roman"/>
      <w:sz w:val="18"/>
      <w:szCs w:val="18"/>
    </w:rPr>
  </w:style>
  <w:style w:type="character" w:customStyle="1" w:styleId="11">
    <w:name w:val="Footer Char"/>
    <w:basedOn w:val="8"/>
    <w:link w:val="4"/>
    <w:autoRedefine/>
    <w:qFormat/>
    <w:locked/>
    <w:uiPriority w:val="99"/>
    <w:rPr>
      <w:rFonts w:cs="Times New Roman"/>
      <w:sz w:val="18"/>
      <w:szCs w:val="18"/>
    </w:rPr>
  </w:style>
  <w:style w:type="character" w:customStyle="1" w:styleId="12">
    <w:name w:val="Header Char"/>
    <w:basedOn w:val="8"/>
    <w:link w:val="5"/>
    <w:autoRedefine/>
    <w:qFormat/>
    <w:locked/>
    <w:uiPriority w:val="99"/>
    <w:rPr>
      <w:rFonts w:cs="Times New Roman"/>
      <w:sz w:val="18"/>
      <w:szCs w:val="18"/>
    </w:rPr>
  </w:style>
  <w:style w:type="paragraph" w:styleId="13">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10</Pages>
  <Words>578</Words>
  <Characters>3300</Characters>
  <Lines>0</Lines>
  <Paragraphs>0</Paragraphs>
  <TotalTime>5</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2022-12-30T10:22:00Z</dcterms:created>
  <dc:creator>行政政法科-王璐</dc:creator>
  <cp:lastModifiedBy>Administrator</cp:lastModifiedBy>
  <cp:lastPrinted>2023-01-10T08:24:00Z</cp:lastPrinted>
  <dcterms:modified xsi:type="dcterms:W3CDTF">2024-01-30T06:14:50Z</dcterms:modified>
  <cp:revision>278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56ABC979E4E24A7F9A17A4DBD27107F3_12</vt:lpwstr>
  </property>
</Properties>
</file>